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CAD" w:rsidRDefault="008A1CAD" w:rsidP="00136CBA">
      <w:pPr>
        <w:bidi/>
        <w:spacing w:after="0"/>
        <w:jc w:val="left"/>
        <w:rPr>
          <w:rFonts w:ascii="Traditional Arabic" w:hAnsi="Traditional Arabic" w:cs="KFGQPC Uthman Taha Naskh"/>
          <w:sz w:val="34"/>
          <w:szCs w:val="34"/>
          <w:rtl/>
          <w:lang w:bidi="ar-MA"/>
        </w:rPr>
      </w:pPr>
      <w:r w:rsidRPr="008A1CAD">
        <w:rPr>
          <w:rFonts w:ascii="Traditional Arabic" w:hAnsi="Traditional Arabic" w:cs="KFGQPC Uthman Taha Naskh" w:hint="cs"/>
          <w:sz w:val="34"/>
          <w:szCs w:val="34"/>
          <w:rtl/>
          <w:lang w:bidi="ar-MA"/>
        </w:rPr>
        <w:t>بسم الله الرحمن الرحيم</w:t>
      </w:r>
    </w:p>
    <w:p w:rsidR="004E714E" w:rsidRDefault="004E714E" w:rsidP="00136CBA">
      <w:pPr>
        <w:bidi/>
        <w:spacing w:after="0"/>
        <w:jc w:val="center"/>
        <w:rPr>
          <w:rFonts w:ascii="Traditional Arabic" w:hAnsi="Traditional Arabic" w:cs="KFGQPC Uthman Taha Naskh"/>
          <w:b/>
          <w:bCs/>
          <w:sz w:val="48"/>
          <w:szCs w:val="48"/>
          <w:rtl/>
          <w:lang w:bidi="ar-MA"/>
        </w:rPr>
      </w:pPr>
    </w:p>
    <w:p w:rsidR="008A1CAD" w:rsidRPr="001C1F62" w:rsidRDefault="008A1CAD" w:rsidP="00840E33">
      <w:pPr>
        <w:bidi/>
        <w:spacing w:after="0"/>
        <w:jc w:val="center"/>
        <w:rPr>
          <w:rFonts w:ascii="Traditional Arabic" w:hAnsi="Traditional Arabic" w:cs="Monotype Koufi"/>
          <w:b/>
          <w:bCs/>
          <w:sz w:val="48"/>
          <w:szCs w:val="48"/>
          <w:lang w:bidi="ar-MA"/>
        </w:rPr>
      </w:pPr>
      <w:r w:rsidRPr="001C1F62">
        <w:rPr>
          <w:rFonts w:ascii="Traditional Arabic" w:hAnsi="Traditional Arabic" w:cs="Monotype Koufi" w:hint="cs"/>
          <w:b/>
          <w:bCs/>
          <w:sz w:val="48"/>
          <w:szCs w:val="48"/>
          <w:rtl/>
          <w:lang w:bidi="ar-MA"/>
        </w:rPr>
        <w:t xml:space="preserve">تاريخ طباعة </w:t>
      </w:r>
      <w:r w:rsidR="00FD0DA9">
        <w:rPr>
          <w:rFonts w:ascii="Traditional Arabic" w:hAnsi="Traditional Arabic" w:cs="Monotype Koufi" w:hint="cs"/>
          <w:b/>
          <w:bCs/>
          <w:sz w:val="48"/>
          <w:szCs w:val="48"/>
          <w:rtl/>
          <w:lang w:bidi="ar-MA"/>
        </w:rPr>
        <w:t>المصحف الشريف</w:t>
      </w:r>
      <w:r w:rsidR="00840E33">
        <w:rPr>
          <w:rFonts w:ascii="Traditional Arabic" w:hAnsi="Traditional Arabic" w:cs="Monotype Koufi" w:hint="cs"/>
          <w:b/>
          <w:bCs/>
          <w:sz w:val="48"/>
          <w:szCs w:val="48"/>
          <w:rtl/>
          <w:lang w:bidi="ar-MA"/>
        </w:rPr>
        <w:t xml:space="preserve"> </w:t>
      </w:r>
      <w:r w:rsidRPr="001C1F62">
        <w:rPr>
          <w:rFonts w:ascii="Traditional Arabic" w:hAnsi="Traditional Arabic" w:cs="Monotype Koufi" w:hint="cs"/>
          <w:b/>
          <w:bCs/>
          <w:sz w:val="48"/>
          <w:szCs w:val="48"/>
          <w:rtl/>
          <w:lang w:bidi="ar-MA"/>
        </w:rPr>
        <w:t>بالمغرب</w:t>
      </w:r>
    </w:p>
    <w:p w:rsidR="004E714E" w:rsidRDefault="004E714E" w:rsidP="004E714E">
      <w:pPr>
        <w:bidi/>
        <w:spacing w:after="0"/>
        <w:jc w:val="center"/>
        <w:rPr>
          <w:rFonts w:ascii="Traditional Arabic" w:hAnsi="Traditional Arabic" w:cs="KFGQPC Uthman Taha Naskh"/>
          <w:sz w:val="34"/>
          <w:szCs w:val="34"/>
          <w:rtl/>
          <w:lang w:bidi="ar-MA"/>
        </w:rPr>
      </w:pPr>
      <w:r>
        <w:rPr>
          <w:rFonts w:ascii="Traditional Arabic" w:hAnsi="Traditional Arabic" w:cs="KFGQPC Uthman Taha Naskh" w:hint="cs"/>
          <w:sz w:val="34"/>
          <w:szCs w:val="34"/>
          <w:rtl/>
          <w:lang w:bidi="ar-MA"/>
        </w:rPr>
        <w:t xml:space="preserve">                                  </w:t>
      </w:r>
      <w:r w:rsidR="001C1F62">
        <w:rPr>
          <w:rFonts w:ascii="Traditional Arabic" w:hAnsi="Traditional Arabic" w:cs="KFGQPC Uthman Taha Naskh" w:hint="cs"/>
          <w:sz w:val="34"/>
          <w:szCs w:val="34"/>
          <w:rtl/>
          <w:lang w:bidi="ar-MA"/>
        </w:rPr>
        <w:t xml:space="preserve">                 </w:t>
      </w:r>
      <w:r>
        <w:rPr>
          <w:rFonts w:ascii="Traditional Arabic" w:hAnsi="Traditional Arabic" w:cs="KFGQPC Uthman Taha Naskh" w:hint="cs"/>
          <w:sz w:val="34"/>
          <w:szCs w:val="34"/>
          <w:rtl/>
          <w:lang w:bidi="ar-MA"/>
        </w:rPr>
        <w:t xml:space="preserve">    للدكتور حسن </w:t>
      </w:r>
      <w:proofErr w:type="spellStart"/>
      <w:r>
        <w:rPr>
          <w:rFonts w:ascii="Traditional Arabic" w:hAnsi="Traditional Arabic" w:cs="KFGQPC Uthman Taha Naskh" w:hint="cs"/>
          <w:sz w:val="34"/>
          <w:szCs w:val="34"/>
          <w:rtl/>
          <w:lang w:bidi="ar-MA"/>
        </w:rPr>
        <w:t>عزوزي</w:t>
      </w:r>
      <w:proofErr w:type="spellEnd"/>
    </w:p>
    <w:p w:rsidR="004E714E" w:rsidRDefault="004E714E" w:rsidP="004E714E">
      <w:pPr>
        <w:bidi/>
        <w:spacing w:after="0"/>
        <w:jc w:val="center"/>
        <w:rPr>
          <w:rFonts w:ascii="Traditional Arabic" w:hAnsi="Traditional Arabic" w:cs="KFGQPC Uthman Taha Naskh"/>
          <w:sz w:val="34"/>
          <w:szCs w:val="34"/>
          <w:rtl/>
          <w:lang w:bidi="ar-MA"/>
        </w:rPr>
      </w:pPr>
      <w:r>
        <w:rPr>
          <w:rFonts w:ascii="Traditional Arabic" w:hAnsi="Traditional Arabic" w:cs="KFGQPC Uthman Taha Naskh" w:hint="cs"/>
          <w:sz w:val="34"/>
          <w:szCs w:val="34"/>
          <w:rtl/>
          <w:lang w:bidi="ar-MA"/>
        </w:rPr>
        <w:t xml:space="preserve">                  </w:t>
      </w:r>
      <w:r w:rsidR="001C1F62">
        <w:rPr>
          <w:rFonts w:ascii="Traditional Arabic" w:hAnsi="Traditional Arabic" w:cs="KFGQPC Uthman Taha Naskh" w:hint="cs"/>
          <w:sz w:val="34"/>
          <w:szCs w:val="34"/>
          <w:rtl/>
          <w:lang w:bidi="ar-MA"/>
        </w:rPr>
        <w:t xml:space="preserve">                  </w:t>
      </w:r>
      <w:r>
        <w:rPr>
          <w:rFonts w:ascii="Traditional Arabic" w:hAnsi="Traditional Arabic" w:cs="KFGQPC Uthman Taha Naskh" w:hint="cs"/>
          <w:sz w:val="34"/>
          <w:szCs w:val="34"/>
          <w:rtl/>
          <w:lang w:bidi="ar-MA"/>
        </w:rPr>
        <w:t xml:space="preserve">              أستاذ بجامعة القرويين </w:t>
      </w:r>
      <w:proofErr w:type="spellStart"/>
      <w:r>
        <w:rPr>
          <w:rFonts w:ascii="Traditional Arabic" w:hAnsi="Traditional Arabic" w:cs="KFGQPC Uthman Taha Naskh" w:hint="cs"/>
          <w:sz w:val="34"/>
          <w:szCs w:val="34"/>
          <w:rtl/>
          <w:lang w:bidi="ar-MA"/>
        </w:rPr>
        <w:t>بفاس</w:t>
      </w:r>
      <w:proofErr w:type="spellEnd"/>
    </w:p>
    <w:p w:rsidR="004E714E" w:rsidRDefault="004E714E" w:rsidP="004E714E">
      <w:pPr>
        <w:bidi/>
        <w:spacing w:after="0"/>
        <w:jc w:val="center"/>
        <w:rPr>
          <w:rFonts w:ascii="Traditional Arabic" w:hAnsi="Traditional Arabic" w:cs="KFGQPC Uthman Taha Naskh"/>
          <w:sz w:val="34"/>
          <w:szCs w:val="34"/>
          <w:rtl/>
          <w:lang w:bidi="ar-MA"/>
        </w:rPr>
      </w:pPr>
    </w:p>
    <w:p w:rsidR="004E714E" w:rsidRDefault="004E714E" w:rsidP="004E714E">
      <w:pPr>
        <w:bidi/>
        <w:spacing w:after="0"/>
        <w:jc w:val="center"/>
        <w:rPr>
          <w:rFonts w:ascii="Traditional Arabic" w:hAnsi="Traditional Arabic" w:cs="KFGQPC Uthman Taha Naskh"/>
          <w:sz w:val="34"/>
          <w:szCs w:val="34"/>
          <w:rtl/>
          <w:lang w:bidi="ar-MA"/>
        </w:rPr>
      </w:pPr>
      <w:r>
        <w:rPr>
          <w:rFonts w:ascii="Traditional Arabic" w:hAnsi="Traditional Arabic" w:cs="KFGQPC Uthman Taha Naskh" w:hint="cs"/>
          <w:sz w:val="34"/>
          <w:szCs w:val="34"/>
          <w:rtl/>
          <w:lang w:bidi="ar-MA"/>
        </w:rPr>
        <w:t xml:space="preserve">بحث مقدم </w:t>
      </w:r>
      <w:proofErr w:type="gramStart"/>
      <w:r>
        <w:rPr>
          <w:rFonts w:ascii="Traditional Arabic" w:hAnsi="Traditional Arabic" w:cs="KFGQPC Uthman Taha Naskh" w:hint="cs"/>
          <w:sz w:val="34"/>
          <w:szCs w:val="34"/>
          <w:rtl/>
          <w:lang w:bidi="ar-MA"/>
        </w:rPr>
        <w:t>لندوة :</w:t>
      </w:r>
      <w:proofErr w:type="gramEnd"/>
      <w:r>
        <w:rPr>
          <w:rFonts w:ascii="Traditional Arabic" w:hAnsi="Traditional Arabic" w:cs="KFGQPC Uthman Taha Naskh" w:hint="cs"/>
          <w:sz w:val="34"/>
          <w:szCs w:val="34"/>
          <w:rtl/>
          <w:lang w:bidi="ar-MA"/>
        </w:rPr>
        <w:t>(طباعة القران الكريم ونشره بين الواقع والمأمول)</w:t>
      </w:r>
    </w:p>
    <w:p w:rsidR="008A1CAD" w:rsidRDefault="008A1CAD" w:rsidP="00136CBA">
      <w:pPr>
        <w:bidi/>
        <w:spacing w:after="0"/>
        <w:jc w:val="center"/>
        <w:rPr>
          <w:rFonts w:ascii="Traditional Arabic" w:hAnsi="Traditional Arabic" w:cs="KFGQPC Uthman Taha Naskh"/>
          <w:sz w:val="34"/>
          <w:szCs w:val="34"/>
          <w:lang w:bidi="ar-MA"/>
        </w:rPr>
      </w:pPr>
    </w:p>
    <w:p w:rsidR="008A1CAD" w:rsidRDefault="008A1CAD" w:rsidP="00136CBA">
      <w:pPr>
        <w:bidi/>
        <w:spacing w:after="0"/>
        <w:jc w:val="center"/>
        <w:rPr>
          <w:rFonts w:ascii="Traditional Arabic" w:hAnsi="Traditional Arabic" w:cs="KFGQPC Uthman Taha Naskh"/>
          <w:sz w:val="34"/>
          <w:szCs w:val="34"/>
          <w:lang w:bidi="ar-MA"/>
        </w:rPr>
      </w:pPr>
    </w:p>
    <w:p w:rsidR="008A1CAD" w:rsidRDefault="008A1CAD" w:rsidP="00136CBA">
      <w:pPr>
        <w:bidi/>
        <w:spacing w:after="0"/>
        <w:jc w:val="center"/>
        <w:rPr>
          <w:rFonts w:ascii="Traditional Arabic" w:hAnsi="Traditional Arabic" w:cs="KFGQPC Uthman Taha Naskh"/>
          <w:sz w:val="34"/>
          <w:szCs w:val="34"/>
          <w:lang w:bidi="ar-MA"/>
        </w:rPr>
      </w:pPr>
    </w:p>
    <w:p w:rsidR="008A1CAD" w:rsidRDefault="008A1CAD" w:rsidP="00136CBA">
      <w:pPr>
        <w:bidi/>
        <w:spacing w:after="0"/>
        <w:jc w:val="center"/>
        <w:rPr>
          <w:rFonts w:ascii="Traditional Arabic" w:hAnsi="Traditional Arabic" w:cs="KFGQPC Uthman Taha Naskh"/>
          <w:sz w:val="34"/>
          <w:szCs w:val="34"/>
          <w:lang w:bidi="ar-MA"/>
        </w:rPr>
      </w:pPr>
    </w:p>
    <w:p w:rsidR="008A1CAD" w:rsidRPr="008A1CAD" w:rsidRDefault="008A1CAD" w:rsidP="00136CBA">
      <w:pPr>
        <w:bidi/>
        <w:spacing w:after="0"/>
        <w:jc w:val="center"/>
        <w:rPr>
          <w:rFonts w:ascii="Traditional Arabic" w:hAnsi="Traditional Arabic" w:cs="KFGQPC Uthman Taha Naskh"/>
          <w:sz w:val="34"/>
          <w:szCs w:val="34"/>
          <w:rtl/>
          <w:lang w:bidi="ar-MA"/>
        </w:rPr>
      </w:pPr>
    </w:p>
    <w:p w:rsidR="00A12270" w:rsidRPr="00CE4FBD" w:rsidRDefault="00694277" w:rsidP="00136CBA">
      <w:pPr>
        <w:bidi/>
        <w:spacing w:after="0"/>
        <w:jc w:val="both"/>
        <w:rPr>
          <w:rFonts w:ascii="Traditional Arabic" w:hAnsi="Traditional Arabic" w:cs="KFGQPC Uthman Taha Naskh"/>
          <w:sz w:val="34"/>
          <w:szCs w:val="34"/>
          <w:rtl/>
          <w:lang w:bidi="ar-MA"/>
        </w:rPr>
      </w:pPr>
      <w:r>
        <w:rPr>
          <w:rFonts w:ascii="Traditional Arabic" w:hAnsi="Traditional Arabic" w:cs="Traditional Arabic" w:hint="cs"/>
          <w:sz w:val="34"/>
          <w:szCs w:val="34"/>
          <w:rtl/>
          <w:lang w:bidi="ar-MA"/>
        </w:rPr>
        <w:t xml:space="preserve"> </w:t>
      </w:r>
      <w:r w:rsidR="004A7F07" w:rsidRPr="00CE4FBD">
        <w:rPr>
          <w:rFonts w:ascii="Traditional Arabic" w:hAnsi="Traditional Arabic" w:cs="KFGQPC Uthman Taha Naskh" w:hint="cs"/>
          <w:sz w:val="34"/>
          <w:szCs w:val="34"/>
          <w:rtl/>
          <w:lang w:bidi="ar-MA"/>
        </w:rPr>
        <w:t>م</w:t>
      </w:r>
      <w:r w:rsidR="00A12270" w:rsidRPr="00CE4FBD">
        <w:rPr>
          <w:rFonts w:ascii="Traditional Arabic" w:hAnsi="Traditional Arabic" w:cs="KFGQPC Uthman Taha Naskh" w:hint="cs"/>
          <w:sz w:val="34"/>
          <w:szCs w:val="34"/>
          <w:rtl/>
          <w:lang w:bidi="ar-MA"/>
        </w:rPr>
        <w:t xml:space="preserve">ن المعروف والمعترف </w:t>
      </w:r>
      <w:proofErr w:type="spellStart"/>
      <w:r w:rsidR="00A12270" w:rsidRPr="00CE4FBD">
        <w:rPr>
          <w:rFonts w:ascii="Traditional Arabic" w:hAnsi="Traditional Arabic" w:cs="KFGQPC Uthman Taha Naskh" w:hint="cs"/>
          <w:sz w:val="34"/>
          <w:szCs w:val="34"/>
          <w:rtl/>
          <w:lang w:bidi="ar-MA"/>
        </w:rPr>
        <w:t>به</w:t>
      </w:r>
      <w:proofErr w:type="spellEnd"/>
      <w:r w:rsidR="00A12270" w:rsidRPr="00CE4FBD">
        <w:rPr>
          <w:rFonts w:ascii="Traditional Arabic" w:hAnsi="Traditional Arabic" w:cs="KFGQPC Uthman Taha Naskh" w:hint="cs"/>
          <w:sz w:val="34"/>
          <w:szCs w:val="34"/>
          <w:rtl/>
          <w:lang w:bidi="ar-MA"/>
        </w:rPr>
        <w:t xml:space="preserve"> للمغاربة على امتداد تاريخهم الحرص على حفظ القرآن الكريم حفظ</w:t>
      </w:r>
      <w:r w:rsidR="004A7F07" w:rsidRPr="00CE4FBD">
        <w:rPr>
          <w:rFonts w:ascii="Traditional Arabic" w:hAnsi="Traditional Arabic" w:cs="KFGQPC Uthman Taha Naskh" w:hint="cs"/>
          <w:sz w:val="34"/>
          <w:szCs w:val="34"/>
          <w:rtl/>
          <w:lang w:bidi="ar-MA"/>
        </w:rPr>
        <w:t>ا كاملا بكل رواياته المتداولة وإ</w:t>
      </w:r>
      <w:r w:rsidR="00A12270" w:rsidRPr="00CE4FBD">
        <w:rPr>
          <w:rFonts w:ascii="Traditional Arabic" w:hAnsi="Traditional Arabic" w:cs="KFGQPC Uthman Taha Naskh" w:hint="cs"/>
          <w:sz w:val="34"/>
          <w:szCs w:val="34"/>
          <w:rtl/>
          <w:lang w:bidi="ar-MA"/>
        </w:rPr>
        <w:t>حر</w:t>
      </w:r>
      <w:r w:rsidR="004A7F07" w:rsidRPr="00CE4FBD">
        <w:rPr>
          <w:rFonts w:ascii="Traditional Arabic" w:hAnsi="Traditional Arabic" w:cs="KFGQPC Uthman Taha Naskh" w:hint="cs"/>
          <w:sz w:val="34"/>
          <w:szCs w:val="34"/>
          <w:rtl/>
          <w:lang w:bidi="ar-MA"/>
        </w:rPr>
        <w:t>ازهم</w:t>
      </w:r>
      <w:r w:rsidR="00A12270" w:rsidRPr="00CE4FBD">
        <w:rPr>
          <w:rFonts w:ascii="Traditional Arabic" w:hAnsi="Traditional Arabic" w:cs="KFGQPC Uthman Taha Naskh" w:hint="cs"/>
          <w:sz w:val="34"/>
          <w:szCs w:val="34"/>
          <w:rtl/>
          <w:lang w:bidi="ar-MA"/>
        </w:rPr>
        <w:t xml:space="preserve"> قصب السبق في إتقان علومه والحذق البليغ في رسمه وضبطه وقواعد تجويده وأدائه والمعرفة بطرقه ورواياته ، وقد جاءت هذه </w:t>
      </w:r>
      <w:proofErr w:type="spellStart"/>
      <w:r w:rsidR="00A12270" w:rsidRPr="00CE4FBD">
        <w:rPr>
          <w:rFonts w:ascii="Traditional Arabic" w:hAnsi="Traditional Arabic" w:cs="KFGQPC Uthman Taha Naskh" w:hint="cs"/>
          <w:sz w:val="34"/>
          <w:szCs w:val="34"/>
          <w:rtl/>
          <w:lang w:bidi="ar-MA"/>
        </w:rPr>
        <w:t>الخصيصة</w:t>
      </w:r>
      <w:proofErr w:type="spellEnd"/>
      <w:r w:rsidR="00A12270" w:rsidRPr="00CE4FBD">
        <w:rPr>
          <w:rFonts w:ascii="Traditional Arabic" w:hAnsi="Traditional Arabic" w:cs="KFGQPC Uthman Taha Naskh" w:hint="cs"/>
          <w:sz w:val="34"/>
          <w:szCs w:val="34"/>
          <w:rtl/>
          <w:lang w:bidi="ar-MA"/>
        </w:rPr>
        <w:t xml:space="preserve">  ثمرة طبيعية ل</w:t>
      </w:r>
      <w:r w:rsidR="004A7F07" w:rsidRPr="00CE4FBD">
        <w:rPr>
          <w:rFonts w:ascii="Traditional Arabic" w:hAnsi="Traditional Arabic" w:cs="KFGQPC Uthman Taha Naskh" w:hint="cs"/>
          <w:sz w:val="34"/>
          <w:szCs w:val="34"/>
          <w:rtl/>
          <w:lang w:bidi="ar-MA"/>
        </w:rPr>
        <w:t>م</w:t>
      </w:r>
      <w:r w:rsidR="00A12270" w:rsidRPr="00CE4FBD">
        <w:rPr>
          <w:rFonts w:ascii="Traditional Arabic" w:hAnsi="Traditional Arabic" w:cs="KFGQPC Uthman Taha Naskh" w:hint="cs"/>
          <w:sz w:val="34"/>
          <w:szCs w:val="34"/>
          <w:rtl/>
          <w:lang w:bidi="ar-MA"/>
        </w:rPr>
        <w:t xml:space="preserve">ا تميزوا </w:t>
      </w:r>
      <w:proofErr w:type="spellStart"/>
      <w:r w:rsidR="00A12270" w:rsidRPr="00CE4FBD">
        <w:rPr>
          <w:rFonts w:ascii="Traditional Arabic" w:hAnsi="Traditional Arabic" w:cs="KFGQPC Uthman Taha Naskh" w:hint="cs"/>
          <w:sz w:val="34"/>
          <w:szCs w:val="34"/>
          <w:rtl/>
          <w:lang w:bidi="ar-MA"/>
        </w:rPr>
        <w:t>به</w:t>
      </w:r>
      <w:proofErr w:type="spellEnd"/>
      <w:r w:rsidR="00A12270" w:rsidRPr="00CE4FBD">
        <w:rPr>
          <w:rFonts w:ascii="Traditional Arabic" w:hAnsi="Traditional Arabic" w:cs="KFGQPC Uthman Taha Naskh" w:hint="cs"/>
          <w:sz w:val="34"/>
          <w:szCs w:val="34"/>
          <w:rtl/>
          <w:lang w:bidi="ar-MA"/>
        </w:rPr>
        <w:t xml:space="preserve"> من العناية </w:t>
      </w:r>
      <w:proofErr w:type="spellStart"/>
      <w:r w:rsidR="00A12270" w:rsidRPr="00CE4FBD">
        <w:rPr>
          <w:rFonts w:ascii="Traditional Arabic" w:hAnsi="Traditional Arabic" w:cs="KFGQPC Uthman Taha Naskh" w:hint="cs"/>
          <w:sz w:val="34"/>
          <w:szCs w:val="34"/>
          <w:rtl/>
          <w:lang w:bidi="ar-MA"/>
        </w:rPr>
        <w:t>به</w:t>
      </w:r>
      <w:proofErr w:type="spellEnd"/>
      <w:r w:rsidR="00A12270" w:rsidRPr="00CE4FBD">
        <w:rPr>
          <w:rFonts w:ascii="Traditional Arabic" w:hAnsi="Traditional Arabic" w:cs="KFGQPC Uthman Taha Naskh" w:hint="cs"/>
          <w:sz w:val="34"/>
          <w:szCs w:val="34"/>
          <w:rtl/>
          <w:lang w:bidi="ar-MA"/>
        </w:rPr>
        <w:t xml:space="preserve"> والحفاوة بتعلمه وتعليمه حتى أفتى </w:t>
      </w:r>
      <w:r w:rsidR="00A12270" w:rsidRPr="00CE4FBD">
        <w:rPr>
          <w:rFonts w:ascii="Traditional Arabic" w:hAnsi="Traditional Arabic" w:cs="KFGQPC Uthman Taha Naskh" w:hint="cs"/>
          <w:sz w:val="34"/>
          <w:szCs w:val="34"/>
          <w:rtl/>
          <w:lang w:bidi="ar-MA"/>
        </w:rPr>
        <w:lastRenderedPageBreak/>
        <w:t xml:space="preserve">علماؤهم من أمثال أبي عمران </w:t>
      </w:r>
      <w:proofErr w:type="spellStart"/>
      <w:r w:rsidR="00A12270" w:rsidRPr="00CE4FBD">
        <w:rPr>
          <w:rFonts w:ascii="Traditional Arabic" w:hAnsi="Traditional Arabic" w:cs="KFGQPC Uthman Taha Naskh" w:hint="cs"/>
          <w:sz w:val="34"/>
          <w:szCs w:val="34"/>
          <w:rtl/>
          <w:lang w:bidi="ar-MA"/>
        </w:rPr>
        <w:t>الفاسي</w:t>
      </w:r>
      <w:proofErr w:type="spellEnd"/>
      <w:r w:rsidR="00A12270" w:rsidRPr="00CE4FBD">
        <w:rPr>
          <w:rFonts w:ascii="Traditional Arabic" w:hAnsi="Traditional Arabic" w:cs="KFGQPC Uthman Taha Naskh" w:hint="cs"/>
          <w:sz w:val="34"/>
          <w:szCs w:val="34"/>
          <w:rtl/>
          <w:lang w:bidi="ar-MA"/>
        </w:rPr>
        <w:t xml:space="preserve"> </w:t>
      </w:r>
      <w:r w:rsidR="000D54C3" w:rsidRPr="00CE4FBD">
        <w:rPr>
          <w:rFonts w:ascii="Traditional Arabic" w:hAnsi="Traditional Arabic" w:cs="KFGQPC Uthman Taha Naskh" w:hint="cs"/>
          <w:sz w:val="34"/>
          <w:szCs w:val="34"/>
          <w:rtl/>
          <w:lang w:bidi="ar-MA"/>
        </w:rPr>
        <w:t>(</w:t>
      </w:r>
      <w:r w:rsidR="00A12270" w:rsidRPr="00CE4FBD">
        <w:rPr>
          <w:rStyle w:val="Appelnotedebasdep"/>
          <w:rFonts w:ascii="Traditional Arabic" w:hAnsi="Traditional Arabic" w:cs="KFGQPC Uthman Taha Naskh"/>
          <w:sz w:val="34"/>
          <w:szCs w:val="34"/>
          <w:rtl/>
          <w:lang w:bidi="ar-MA"/>
        </w:rPr>
        <w:footnoteReference w:id="2"/>
      </w:r>
      <w:r w:rsidR="000D54C3" w:rsidRPr="00CE4FBD">
        <w:rPr>
          <w:rFonts w:ascii="Traditional Arabic" w:hAnsi="Traditional Arabic" w:cs="KFGQPC Uthman Taha Naskh" w:hint="cs"/>
          <w:sz w:val="34"/>
          <w:szCs w:val="34"/>
          <w:rtl/>
          <w:lang w:bidi="ar-MA"/>
        </w:rPr>
        <w:t>)</w:t>
      </w:r>
      <w:r w:rsidRPr="00CE4FBD">
        <w:rPr>
          <w:rFonts w:ascii="Traditional Arabic" w:hAnsi="Traditional Arabic" w:cs="KFGQPC Uthman Taha Naskh"/>
          <w:sz w:val="34"/>
          <w:szCs w:val="34"/>
          <w:lang w:bidi="ar-MA"/>
        </w:rPr>
        <w:t xml:space="preserve"> </w:t>
      </w:r>
      <w:r w:rsidR="00A12270" w:rsidRPr="00CE4FBD">
        <w:rPr>
          <w:rFonts w:ascii="Traditional Arabic" w:hAnsi="Traditional Arabic" w:cs="KFGQPC Uthman Taha Naskh" w:hint="cs"/>
          <w:sz w:val="34"/>
          <w:szCs w:val="34"/>
          <w:rtl/>
          <w:lang w:bidi="ar-MA"/>
        </w:rPr>
        <w:t>بإجبارية إنشاء الكتاتيب القرآنية في كل بلدة أو قرية.</w:t>
      </w:r>
    </w:p>
    <w:p w:rsidR="00A12270" w:rsidRPr="00CE4FBD" w:rsidRDefault="00A12270" w:rsidP="00136CBA">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xml:space="preserve">ولا أدل على هذا النبوغ الخاص الذي عرف </w:t>
      </w:r>
      <w:proofErr w:type="spellStart"/>
      <w:r w:rsidRPr="00CE4FBD">
        <w:rPr>
          <w:rFonts w:ascii="Traditional Arabic" w:hAnsi="Traditional Arabic" w:cs="KFGQPC Uthman Taha Naskh" w:hint="cs"/>
          <w:sz w:val="34"/>
          <w:szCs w:val="34"/>
          <w:rtl/>
          <w:lang w:bidi="ar-MA"/>
        </w:rPr>
        <w:t>به</w:t>
      </w:r>
      <w:proofErr w:type="spellEnd"/>
      <w:r w:rsidR="00694277" w:rsidRPr="00CE4FBD">
        <w:rPr>
          <w:rFonts w:ascii="Traditional Arabic" w:hAnsi="Traditional Arabic" w:cs="KFGQPC Uthman Taha Naskh" w:hint="cs"/>
          <w:sz w:val="34"/>
          <w:szCs w:val="34"/>
          <w:rtl/>
          <w:lang w:bidi="ar-MA"/>
        </w:rPr>
        <w:t xml:space="preserve"> المغاربة</w:t>
      </w:r>
      <w:r w:rsidRPr="00CE4FBD">
        <w:rPr>
          <w:rFonts w:ascii="Traditional Arabic" w:hAnsi="Traditional Arabic" w:cs="KFGQPC Uthman Taha Naskh" w:hint="cs"/>
          <w:sz w:val="34"/>
          <w:szCs w:val="34"/>
          <w:rtl/>
          <w:lang w:bidi="ar-MA"/>
        </w:rPr>
        <w:t xml:space="preserve"> من استعراض أسماء أكابر القراء خلال العصور من أمثال مكي بن أبي طالب</w:t>
      </w:r>
      <w:r w:rsidR="000D54C3" w:rsidRPr="00CE4FBD">
        <w:rPr>
          <w:rFonts w:ascii="Traditional Arabic" w:hAnsi="Traditional Arabic" w:cs="KFGQPC Uthman Taha Naskh" w:hint="cs"/>
          <w:sz w:val="34"/>
          <w:szCs w:val="34"/>
          <w:rtl/>
          <w:lang w:bidi="ar-MA"/>
        </w:rPr>
        <w:t>(</w:t>
      </w:r>
      <w:r w:rsidR="0078055D" w:rsidRPr="00CE4FBD">
        <w:rPr>
          <w:rStyle w:val="Appelnotedebasdep"/>
          <w:rFonts w:ascii="Traditional Arabic" w:hAnsi="Traditional Arabic" w:cs="KFGQPC Uthman Taha Naskh"/>
          <w:sz w:val="34"/>
          <w:szCs w:val="34"/>
          <w:rtl/>
          <w:lang w:bidi="ar-MA"/>
        </w:rPr>
        <w:footnoteReference w:id="3"/>
      </w:r>
      <w:r w:rsidR="000D54C3" w:rsidRPr="00CE4FBD">
        <w:rPr>
          <w:rFonts w:ascii="Traditional Arabic" w:hAnsi="Traditional Arabic" w:cs="KFGQPC Uthman Taha Naskh" w:hint="cs"/>
          <w:sz w:val="34"/>
          <w:szCs w:val="34"/>
          <w:rtl/>
          <w:lang w:bidi="ar-MA"/>
        </w:rPr>
        <w:t>)</w:t>
      </w:r>
      <w:r w:rsidRPr="00CE4FBD">
        <w:rPr>
          <w:rFonts w:ascii="Traditional Arabic" w:hAnsi="Traditional Arabic" w:cs="KFGQPC Uthman Taha Naskh" w:hint="cs"/>
          <w:sz w:val="34"/>
          <w:szCs w:val="34"/>
          <w:rtl/>
          <w:lang w:bidi="ar-MA"/>
        </w:rPr>
        <w:t xml:space="preserve"> وأبي العباس </w:t>
      </w:r>
      <w:proofErr w:type="spellStart"/>
      <w:r w:rsidRPr="00CE4FBD">
        <w:rPr>
          <w:rFonts w:ascii="Traditional Arabic" w:hAnsi="Traditional Arabic" w:cs="KFGQPC Uthman Taha Naskh" w:hint="cs"/>
          <w:sz w:val="34"/>
          <w:szCs w:val="34"/>
          <w:rtl/>
          <w:lang w:bidi="ar-MA"/>
        </w:rPr>
        <w:t>المهدوي</w:t>
      </w:r>
      <w:proofErr w:type="spellEnd"/>
      <w:r w:rsidRPr="00CE4FBD">
        <w:rPr>
          <w:rFonts w:ascii="Traditional Arabic" w:hAnsi="Traditional Arabic" w:cs="KFGQPC Uthman Taha Naskh" w:hint="cs"/>
          <w:sz w:val="34"/>
          <w:szCs w:val="34"/>
          <w:rtl/>
          <w:lang w:bidi="ar-MA"/>
        </w:rPr>
        <w:t xml:space="preserve"> </w:t>
      </w:r>
      <w:r w:rsidR="000D54C3" w:rsidRPr="00CE4FBD">
        <w:rPr>
          <w:rFonts w:ascii="Traditional Arabic" w:hAnsi="Traditional Arabic" w:cs="KFGQPC Uthman Taha Naskh" w:hint="cs"/>
          <w:sz w:val="34"/>
          <w:szCs w:val="34"/>
          <w:rtl/>
          <w:lang w:bidi="ar-MA"/>
        </w:rPr>
        <w:t>(</w:t>
      </w:r>
      <w:r w:rsidR="0078055D" w:rsidRPr="00CE4FBD">
        <w:rPr>
          <w:rStyle w:val="Appelnotedebasdep"/>
          <w:rFonts w:ascii="Traditional Arabic" w:hAnsi="Traditional Arabic" w:cs="KFGQPC Uthman Taha Naskh"/>
          <w:sz w:val="34"/>
          <w:szCs w:val="34"/>
          <w:rtl/>
          <w:lang w:bidi="ar-MA"/>
        </w:rPr>
        <w:footnoteReference w:id="4"/>
      </w:r>
      <w:r w:rsidR="000D54C3" w:rsidRPr="00CE4FBD">
        <w:rPr>
          <w:rFonts w:ascii="Traditional Arabic" w:hAnsi="Traditional Arabic" w:cs="KFGQPC Uthman Taha Naskh" w:hint="cs"/>
          <w:sz w:val="34"/>
          <w:szCs w:val="34"/>
          <w:rtl/>
          <w:lang w:bidi="ar-MA"/>
        </w:rPr>
        <w:t>)</w:t>
      </w:r>
      <w:r w:rsidR="0078055D" w:rsidRPr="00CE4FBD">
        <w:rPr>
          <w:rFonts w:ascii="Traditional Arabic" w:hAnsi="Traditional Arabic" w:cs="KFGQPC Uthman Taha Naskh" w:hint="cs"/>
          <w:sz w:val="34"/>
          <w:szCs w:val="34"/>
          <w:rtl/>
          <w:lang w:bidi="ar-MA"/>
        </w:rPr>
        <w:t xml:space="preserve"> وأبي عمرو الداني</w:t>
      </w:r>
      <w:r w:rsidR="000D54C3" w:rsidRPr="00CE4FBD">
        <w:rPr>
          <w:rFonts w:ascii="Traditional Arabic" w:hAnsi="Traditional Arabic" w:cs="KFGQPC Uthman Taha Naskh" w:hint="cs"/>
          <w:sz w:val="34"/>
          <w:szCs w:val="34"/>
          <w:rtl/>
          <w:lang w:bidi="ar-MA"/>
        </w:rPr>
        <w:t>(</w:t>
      </w:r>
      <w:r w:rsidR="0078055D" w:rsidRPr="00CE4FBD">
        <w:rPr>
          <w:rStyle w:val="Appelnotedebasdep"/>
          <w:rFonts w:ascii="Traditional Arabic" w:hAnsi="Traditional Arabic" w:cs="KFGQPC Uthman Taha Naskh"/>
          <w:sz w:val="34"/>
          <w:szCs w:val="34"/>
          <w:rtl/>
          <w:lang w:bidi="ar-MA"/>
        </w:rPr>
        <w:footnoteReference w:id="5"/>
      </w:r>
      <w:r w:rsidR="000D54C3" w:rsidRPr="00CE4FBD">
        <w:rPr>
          <w:rFonts w:ascii="Traditional Arabic" w:hAnsi="Traditional Arabic" w:cs="KFGQPC Uthman Taha Naskh" w:hint="cs"/>
          <w:sz w:val="34"/>
          <w:szCs w:val="34"/>
          <w:rtl/>
          <w:lang w:bidi="ar-MA"/>
        </w:rPr>
        <w:t xml:space="preserve">) </w:t>
      </w:r>
      <w:r w:rsidR="0078055D" w:rsidRPr="00CE4FBD">
        <w:rPr>
          <w:rFonts w:ascii="Traditional Arabic" w:hAnsi="Traditional Arabic" w:cs="KFGQPC Uthman Taha Naskh" w:hint="cs"/>
          <w:sz w:val="34"/>
          <w:szCs w:val="34"/>
          <w:rtl/>
          <w:lang w:bidi="ar-MA"/>
        </w:rPr>
        <w:t xml:space="preserve">وأبي داود بن نجاح </w:t>
      </w:r>
      <w:r w:rsidR="000D54C3" w:rsidRPr="00CE4FBD">
        <w:rPr>
          <w:rFonts w:ascii="Traditional Arabic" w:hAnsi="Traditional Arabic" w:cs="KFGQPC Uthman Taha Naskh" w:hint="cs"/>
          <w:sz w:val="34"/>
          <w:szCs w:val="34"/>
          <w:rtl/>
          <w:lang w:bidi="ar-MA"/>
        </w:rPr>
        <w:t>(</w:t>
      </w:r>
      <w:r w:rsidR="0078055D" w:rsidRPr="00CE4FBD">
        <w:rPr>
          <w:rStyle w:val="Appelnotedebasdep"/>
          <w:rFonts w:ascii="Traditional Arabic" w:hAnsi="Traditional Arabic" w:cs="KFGQPC Uthman Taha Naskh"/>
          <w:sz w:val="34"/>
          <w:szCs w:val="34"/>
          <w:rtl/>
          <w:lang w:bidi="ar-MA"/>
        </w:rPr>
        <w:footnoteReference w:id="6"/>
      </w:r>
      <w:r w:rsidR="000D54C3" w:rsidRPr="00CE4FBD">
        <w:rPr>
          <w:rFonts w:ascii="Traditional Arabic" w:hAnsi="Traditional Arabic" w:cs="KFGQPC Uthman Taha Naskh" w:hint="cs"/>
          <w:sz w:val="34"/>
          <w:szCs w:val="34"/>
          <w:rtl/>
          <w:lang w:bidi="ar-MA"/>
        </w:rPr>
        <w:t xml:space="preserve">) </w:t>
      </w:r>
      <w:r w:rsidR="0078055D" w:rsidRPr="00CE4FBD">
        <w:rPr>
          <w:rFonts w:ascii="Traditional Arabic" w:hAnsi="Traditional Arabic" w:cs="KFGQPC Uthman Taha Naskh" w:hint="cs"/>
          <w:sz w:val="34"/>
          <w:szCs w:val="34"/>
          <w:rtl/>
          <w:lang w:bidi="ar-MA"/>
        </w:rPr>
        <w:t xml:space="preserve">وابن بري </w:t>
      </w:r>
      <w:proofErr w:type="spellStart"/>
      <w:r w:rsidR="0078055D" w:rsidRPr="00CE4FBD">
        <w:rPr>
          <w:rFonts w:ascii="Traditional Arabic" w:hAnsi="Traditional Arabic" w:cs="KFGQPC Uthman Taha Naskh" w:hint="cs"/>
          <w:sz w:val="34"/>
          <w:szCs w:val="34"/>
          <w:rtl/>
          <w:lang w:bidi="ar-MA"/>
        </w:rPr>
        <w:t>التازي</w:t>
      </w:r>
      <w:proofErr w:type="spellEnd"/>
      <w:r w:rsidR="0078055D" w:rsidRPr="00CE4FBD">
        <w:rPr>
          <w:rFonts w:ascii="Traditional Arabic" w:hAnsi="Traditional Arabic" w:cs="KFGQPC Uthman Taha Naskh" w:hint="cs"/>
          <w:sz w:val="34"/>
          <w:szCs w:val="34"/>
          <w:rtl/>
          <w:lang w:bidi="ar-MA"/>
        </w:rPr>
        <w:t xml:space="preserve"> </w:t>
      </w:r>
      <w:r w:rsidR="000D54C3" w:rsidRPr="00CE4FBD">
        <w:rPr>
          <w:rFonts w:ascii="Traditional Arabic" w:hAnsi="Traditional Arabic" w:cs="KFGQPC Uthman Taha Naskh" w:hint="cs"/>
          <w:sz w:val="34"/>
          <w:szCs w:val="34"/>
          <w:rtl/>
          <w:lang w:bidi="ar-MA"/>
        </w:rPr>
        <w:t>(</w:t>
      </w:r>
      <w:r w:rsidR="0078055D" w:rsidRPr="00CE4FBD">
        <w:rPr>
          <w:rStyle w:val="Appelnotedebasdep"/>
          <w:rFonts w:ascii="Traditional Arabic" w:hAnsi="Traditional Arabic" w:cs="KFGQPC Uthman Taha Naskh"/>
          <w:sz w:val="34"/>
          <w:szCs w:val="34"/>
          <w:rtl/>
          <w:lang w:bidi="ar-MA"/>
        </w:rPr>
        <w:footnoteReference w:id="7"/>
      </w:r>
      <w:r w:rsidR="000D54C3" w:rsidRPr="00CE4FBD">
        <w:rPr>
          <w:rFonts w:ascii="Traditional Arabic" w:hAnsi="Traditional Arabic" w:cs="KFGQPC Uthman Taha Naskh" w:hint="cs"/>
          <w:sz w:val="34"/>
          <w:szCs w:val="34"/>
          <w:rtl/>
          <w:lang w:bidi="ar-MA"/>
        </w:rPr>
        <w:t>)</w:t>
      </w:r>
      <w:r w:rsidR="0078055D" w:rsidRPr="00CE4FBD">
        <w:rPr>
          <w:rFonts w:ascii="Traditional Arabic" w:hAnsi="Traditional Arabic" w:cs="KFGQPC Uthman Taha Naskh" w:hint="cs"/>
          <w:sz w:val="34"/>
          <w:szCs w:val="34"/>
          <w:rtl/>
          <w:lang w:bidi="ar-MA"/>
        </w:rPr>
        <w:t xml:space="preserve"> وابن الصفار المراكشي </w:t>
      </w:r>
      <w:r w:rsidR="000D54C3" w:rsidRPr="00CE4FBD">
        <w:rPr>
          <w:rFonts w:ascii="Traditional Arabic" w:hAnsi="Traditional Arabic" w:cs="KFGQPC Uthman Taha Naskh" w:hint="cs"/>
          <w:sz w:val="34"/>
          <w:szCs w:val="34"/>
          <w:rtl/>
          <w:lang w:bidi="ar-MA"/>
        </w:rPr>
        <w:t>(</w:t>
      </w:r>
      <w:r w:rsidR="0078055D" w:rsidRPr="00CE4FBD">
        <w:rPr>
          <w:rStyle w:val="Appelnotedebasdep"/>
          <w:rFonts w:ascii="Traditional Arabic" w:hAnsi="Traditional Arabic" w:cs="KFGQPC Uthman Taha Naskh"/>
          <w:sz w:val="34"/>
          <w:szCs w:val="34"/>
          <w:rtl/>
          <w:lang w:bidi="ar-MA"/>
        </w:rPr>
        <w:footnoteReference w:id="8"/>
      </w:r>
      <w:r w:rsidR="000D54C3" w:rsidRPr="00CE4FBD">
        <w:rPr>
          <w:rFonts w:ascii="Traditional Arabic" w:hAnsi="Traditional Arabic" w:cs="KFGQPC Uthman Taha Naskh" w:hint="cs"/>
          <w:sz w:val="34"/>
          <w:szCs w:val="34"/>
          <w:rtl/>
          <w:lang w:bidi="ar-MA"/>
        </w:rPr>
        <w:t xml:space="preserve">) </w:t>
      </w:r>
      <w:r w:rsidR="0078055D" w:rsidRPr="00CE4FBD">
        <w:rPr>
          <w:rFonts w:ascii="Traditional Arabic" w:hAnsi="Traditional Arabic" w:cs="KFGQPC Uthman Taha Naskh" w:hint="cs"/>
          <w:sz w:val="34"/>
          <w:szCs w:val="34"/>
          <w:rtl/>
          <w:lang w:bidi="ar-MA"/>
        </w:rPr>
        <w:t xml:space="preserve">وابن غازي </w:t>
      </w:r>
      <w:proofErr w:type="spellStart"/>
      <w:r w:rsidR="0078055D" w:rsidRPr="00CE4FBD">
        <w:rPr>
          <w:rFonts w:ascii="Traditional Arabic" w:hAnsi="Traditional Arabic" w:cs="KFGQPC Uthman Taha Naskh" w:hint="cs"/>
          <w:sz w:val="34"/>
          <w:szCs w:val="34"/>
          <w:rtl/>
          <w:lang w:bidi="ar-MA"/>
        </w:rPr>
        <w:t>المكناسي</w:t>
      </w:r>
      <w:proofErr w:type="spellEnd"/>
      <w:r w:rsidR="0078055D" w:rsidRPr="00CE4FBD">
        <w:rPr>
          <w:rFonts w:ascii="Traditional Arabic" w:hAnsi="Traditional Arabic" w:cs="KFGQPC Uthman Taha Naskh" w:hint="cs"/>
          <w:sz w:val="34"/>
          <w:szCs w:val="34"/>
          <w:rtl/>
          <w:lang w:bidi="ar-MA"/>
        </w:rPr>
        <w:t xml:space="preserve"> </w:t>
      </w:r>
      <w:r w:rsidR="000D54C3" w:rsidRPr="00CE4FBD">
        <w:rPr>
          <w:rFonts w:ascii="Traditional Arabic" w:hAnsi="Traditional Arabic" w:cs="KFGQPC Uthman Taha Naskh" w:hint="cs"/>
          <w:sz w:val="34"/>
          <w:szCs w:val="34"/>
          <w:rtl/>
          <w:lang w:bidi="ar-MA"/>
        </w:rPr>
        <w:t>(</w:t>
      </w:r>
      <w:r w:rsidR="0078055D" w:rsidRPr="00CE4FBD">
        <w:rPr>
          <w:rStyle w:val="Appelnotedebasdep"/>
          <w:rFonts w:ascii="Traditional Arabic" w:hAnsi="Traditional Arabic" w:cs="KFGQPC Uthman Taha Naskh"/>
          <w:sz w:val="34"/>
          <w:szCs w:val="34"/>
          <w:rtl/>
          <w:lang w:bidi="ar-MA"/>
        </w:rPr>
        <w:footnoteReference w:id="9"/>
      </w:r>
      <w:r w:rsidR="000D54C3" w:rsidRPr="00CE4FBD">
        <w:rPr>
          <w:rFonts w:ascii="Traditional Arabic" w:hAnsi="Traditional Arabic" w:cs="KFGQPC Uthman Taha Naskh" w:hint="cs"/>
          <w:sz w:val="34"/>
          <w:szCs w:val="34"/>
          <w:rtl/>
          <w:lang w:bidi="ar-MA"/>
        </w:rPr>
        <w:t>)</w:t>
      </w:r>
      <w:r w:rsidR="0078055D" w:rsidRPr="00CE4FBD">
        <w:rPr>
          <w:rFonts w:ascii="Traditional Arabic" w:hAnsi="Traditional Arabic" w:cs="KFGQPC Uthman Taha Naskh" w:hint="cs"/>
          <w:sz w:val="34"/>
          <w:szCs w:val="34"/>
          <w:rtl/>
          <w:lang w:bidi="ar-MA"/>
        </w:rPr>
        <w:t xml:space="preserve"> وغيرهم .</w:t>
      </w:r>
    </w:p>
    <w:p w:rsidR="0078055D" w:rsidRPr="00CE4FBD" w:rsidRDefault="00694277" w:rsidP="00136CBA">
      <w:pPr>
        <w:bidi/>
        <w:spacing w:after="0"/>
        <w:jc w:val="both"/>
        <w:rPr>
          <w:rFonts w:ascii="Traditional Arabic" w:hAnsi="Traditional Arabic" w:cs="KFGQPC Uthman Taha Naskh"/>
          <w:sz w:val="34"/>
          <w:szCs w:val="34"/>
          <w:rtl/>
          <w:lang w:bidi="ar-MA"/>
        </w:rPr>
      </w:pPr>
      <w:proofErr w:type="gramStart"/>
      <w:r w:rsidRPr="00CE4FBD">
        <w:rPr>
          <w:rFonts w:ascii="Traditional Arabic" w:hAnsi="Traditional Arabic" w:cs="KFGQPC Uthman Taha Naskh" w:hint="cs"/>
          <w:sz w:val="34"/>
          <w:szCs w:val="34"/>
          <w:rtl/>
          <w:lang w:bidi="ar-MA"/>
        </w:rPr>
        <w:lastRenderedPageBreak/>
        <w:t>وإن</w:t>
      </w:r>
      <w:proofErr w:type="gramEnd"/>
      <w:r w:rsidR="0078055D" w:rsidRPr="00CE4FBD">
        <w:rPr>
          <w:rFonts w:ascii="Traditional Arabic" w:hAnsi="Traditional Arabic" w:cs="KFGQPC Uthman Taha Naskh" w:hint="cs"/>
          <w:sz w:val="34"/>
          <w:szCs w:val="34"/>
          <w:rtl/>
          <w:lang w:bidi="ar-MA"/>
        </w:rPr>
        <w:t xml:space="preserve"> ما تذيل </w:t>
      </w:r>
      <w:proofErr w:type="spellStart"/>
      <w:r w:rsidR="0078055D" w:rsidRPr="00CE4FBD">
        <w:rPr>
          <w:rFonts w:ascii="Traditional Arabic" w:hAnsi="Traditional Arabic" w:cs="KFGQPC Uthman Taha Naskh" w:hint="cs"/>
          <w:sz w:val="34"/>
          <w:szCs w:val="34"/>
          <w:rtl/>
          <w:lang w:bidi="ar-MA"/>
        </w:rPr>
        <w:t>به</w:t>
      </w:r>
      <w:proofErr w:type="spellEnd"/>
      <w:r w:rsidR="0078055D" w:rsidRPr="00CE4FBD">
        <w:rPr>
          <w:rFonts w:ascii="Traditional Arabic" w:hAnsi="Traditional Arabic" w:cs="KFGQPC Uthman Taha Naskh" w:hint="cs"/>
          <w:sz w:val="34"/>
          <w:szCs w:val="34"/>
          <w:rtl/>
          <w:lang w:bidi="ar-MA"/>
        </w:rPr>
        <w:t xml:space="preserve"> معظم المصاحف المطبوعة في البلدان العربية والإسلامية من بيانات تكشف عن المصادر العلمية المعتمدة في تحريرها </w:t>
      </w:r>
      <w:r w:rsidR="00033FC7" w:rsidRPr="00CE4FBD">
        <w:rPr>
          <w:rFonts w:ascii="Traditional Arabic" w:hAnsi="Traditional Arabic" w:cs="KFGQPC Uthman Taha Naskh" w:hint="cs"/>
          <w:sz w:val="34"/>
          <w:szCs w:val="34"/>
          <w:rtl/>
          <w:lang w:bidi="ar-MA"/>
        </w:rPr>
        <w:t xml:space="preserve">وتحقيق رسمها وضبطها وعد </w:t>
      </w:r>
      <w:proofErr w:type="spellStart"/>
      <w:r w:rsidR="00033FC7" w:rsidRPr="00CE4FBD">
        <w:rPr>
          <w:rFonts w:ascii="Traditional Arabic" w:hAnsi="Traditional Arabic" w:cs="KFGQPC Uthman Taha Naskh" w:hint="cs"/>
          <w:sz w:val="34"/>
          <w:szCs w:val="34"/>
          <w:rtl/>
          <w:lang w:bidi="ar-MA"/>
        </w:rPr>
        <w:t>آيها</w:t>
      </w:r>
      <w:proofErr w:type="spellEnd"/>
      <w:r w:rsidR="00033FC7" w:rsidRPr="00CE4FBD">
        <w:rPr>
          <w:rFonts w:ascii="Traditional Arabic" w:hAnsi="Traditional Arabic" w:cs="KFGQPC Uthman Taha Naskh" w:hint="cs"/>
          <w:sz w:val="34"/>
          <w:szCs w:val="34"/>
          <w:rtl/>
          <w:lang w:bidi="ar-MA"/>
        </w:rPr>
        <w:t xml:space="preserve"> وتمديد وقفها لهو أكبر شاهد على هذا التميز.</w:t>
      </w:r>
    </w:p>
    <w:p w:rsidR="004E714E" w:rsidRDefault="004E714E" w:rsidP="00136CBA">
      <w:pPr>
        <w:bidi/>
        <w:spacing w:after="0"/>
        <w:jc w:val="both"/>
        <w:rPr>
          <w:rFonts w:ascii="Traditional Arabic" w:hAnsi="Traditional Arabic" w:cs="Monotype Koufi"/>
          <w:b/>
          <w:bCs/>
          <w:sz w:val="36"/>
          <w:szCs w:val="36"/>
          <w:rtl/>
          <w:lang w:bidi="ar-MA"/>
        </w:rPr>
      </w:pPr>
    </w:p>
    <w:p w:rsidR="00694277" w:rsidRPr="0023310F" w:rsidRDefault="00694277" w:rsidP="004E714E">
      <w:pPr>
        <w:bidi/>
        <w:spacing w:after="0"/>
        <w:jc w:val="both"/>
        <w:rPr>
          <w:rFonts w:ascii="Traditional Arabic" w:hAnsi="Traditional Arabic" w:cs="Monotype Koufi"/>
          <w:b/>
          <w:bCs/>
          <w:sz w:val="36"/>
          <w:szCs w:val="36"/>
          <w:lang w:bidi="ar-MA"/>
        </w:rPr>
      </w:pPr>
      <w:r>
        <w:rPr>
          <w:rFonts w:ascii="Traditional Arabic" w:hAnsi="Traditional Arabic" w:cs="Monotype Koufi" w:hint="cs"/>
          <w:b/>
          <w:bCs/>
          <w:sz w:val="36"/>
          <w:szCs w:val="36"/>
          <w:rtl/>
          <w:lang w:bidi="ar-MA"/>
        </w:rPr>
        <w:t>ع</w:t>
      </w:r>
      <w:r w:rsidRPr="0023310F">
        <w:rPr>
          <w:rFonts w:ascii="Traditional Arabic" w:hAnsi="Traditional Arabic" w:cs="Monotype Koufi" w:hint="cs"/>
          <w:b/>
          <w:bCs/>
          <w:sz w:val="36"/>
          <w:szCs w:val="36"/>
          <w:rtl/>
          <w:lang w:bidi="ar-MA"/>
        </w:rPr>
        <w:t>ناية المغاربة بالمصحف الشريف</w:t>
      </w:r>
    </w:p>
    <w:p w:rsidR="00033FC7" w:rsidRPr="00CE4FBD" w:rsidRDefault="00694277" w:rsidP="00136CBA">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xml:space="preserve">  </w:t>
      </w:r>
      <w:r w:rsidR="00033FC7" w:rsidRPr="00CE4FBD">
        <w:rPr>
          <w:rFonts w:ascii="Traditional Arabic" w:hAnsi="Traditional Arabic" w:cs="KFGQPC Uthman Taha Naskh" w:hint="cs"/>
          <w:sz w:val="34"/>
          <w:szCs w:val="34"/>
          <w:rtl/>
          <w:lang w:bidi="ar-MA"/>
        </w:rPr>
        <w:t>من مظاهر عناية المغاربة بالقرآن الكريم احتفاؤهم با</w:t>
      </w:r>
      <w:r w:rsidR="004A7F07" w:rsidRPr="00CE4FBD">
        <w:rPr>
          <w:rFonts w:ascii="Traditional Arabic" w:hAnsi="Traditional Arabic" w:cs="KFGQPC Uthman Taha Naskh" w:hint="cs"/>
          <w:sz w:val="34"/>
          <w:szCs w:val="34"/>
          <w:rtl/>
          <w:lang w:bidi="ar-MA"/>
        </w:rPr>
        <w:t xml:space="preserve">لمصحف الشريف واهتمامهم بتجويده وتجميله </w:t>
      </w:r>
      <w:r w:rsidR="00033FC7" w:rsidRPr="00CE4FBD">
        <w:rPr>
          <w:rFonts w:ascii="Traditional Arabic" w:hAnsi="Traditional Arabic" w:cs="KFGQPC Uthman Taha Naskh" w:hint="cs"/>
          <w:sz w:val="34"/>
          <w:szCs w:val="34"/>
          <w:rtl/>
          <w:lang w:bidi="ar-MA"/>
        </w:rPr>
        <w:t>، وهكذا تنافسوا في كتابة المصاحف ونسخها وتعظيم شأنها واقتناء ما كتب منها بأجود الخطوط و</w:t>
      </w:r>
      <w:r w:rsidR="004A7F07" w:rsidRPr="00CE4FBD">
        <w:rPr>
          <w:rFonts w:ascii="Traditional Arabic" w:hAnsi="Traditional Arabic" w:cs="KFGQPC Uthman Taha Naskh" w:hint="cs"/>
          <w:sz w:val="34"/>
          <w:szCs w:val="34"/>
          <w:rtl/>
          <w:lang w:bidi="ar-MA"/>
        </w:rPr>
        <w:t>أبدعها ، وعمل الخطاطون على تحسين</w:t>
      </w:r>
      <w:r w:rsidR="00033FC7" w:rsidRPr="00CE4FBD">
        <w:rPr>
          <w:rFonts w:ascii="Traditional Arabic" w:hAnsi="Traditional Arabic" w:cs="KFGQPC Uthman Taha Naskh" w:hint="cs"/>
          <w:sz w:val="34"/>
          <w:szCs w:val="34"/>
          <w:rtl/>
          <w:lang w:bidi="ar-MA"/>
        </w:rPr>
        <w:t xml:space="preserve"> كتابة المصاحف وإتقان خطوطها وزخرفتها وتذهيبها ، وكانت المصاحف تكتب بعشرات الخطوط القديمة قبل استقرار كتابة المصاحف على خط النسخ في المشرق وخط المبسوط في المغرب.</w:t>
      </w:r>
    </w:p>
    <w:p w:rsidR="00033FC7" w:rsidRPr="00CE4FBD" w:rsidRDefault="00033FC7" w:rsidP="00136CBA">
      <w:pPr>
        <w:bidi/>
        <w:spacing w:after="0"/>
        <w:jc w:val="both"/>
        <w:rPr>
          <w:rFonts w:ascii="Traditional Arabic" w:hAnsi="Traditional Arabic" w:cs="KFGQPC Uthman Taha Naskh"/>
          <w:sz w:val="34"/>
          <w:szCs w:val="34"/>
          <w:rtl/>
          <w:lang w:bidi="ar-MA"/>
        </w:rPr>
      </w:pPr>
      <w:proofErr w:type="gramStart"/>
      <w:r w:rsidRPr="00CE4FBD">
        <w:rPr>
          <w:rFonts w:ascii="Traditional Arabic" w:hAnsi="Traditional Arabic" w:cs="KFGQPC Uthman Taha Naskh" w:hint="cs"/>
          <w:sz w:val="34"/>
          <w:szCs w:val="34"/>
          <w:rtl/>
          <w:lang w:bidi="ar-MA"/>
        </w:rPr>
        <w:t>وقد</w:t>
      </w:r>
      <w:proofErr w:type="gramEnd"/>
      <w:r w:rsidRPr="00CE4FBD">
        <w:rPr>
          <w:rFonts w:ascii="Traditional Arabic" w:hAnsi="Traditional Arabic" w:cs="KFGQPC Uthman Taha Naskh" w:hint="cs"/>
          <w:sz w:val="34"/>
          <w:szCs w:val="34"/>
          <w:rtl/>
          <w:lang w:bidi="ar-MA"/>
        </w:rPr>
        <w:t xml:space="preserve"> ارتبط تاريخ المصحف الشريف بالمغرب منذ القرون الأولى للإسلام بمقدم المصحف الإمام ثم المصاحف المشرقية التي أخذ عنها المغاربة القراءة برواية حمزة قبل انتقالهم إلى صناعة المصحف الشريف ونسخه وتبني رواية ورش عن نافع. ومن المعلوم أن عناية المسلمين في جميع البلدان قاطبة بالمصحف الشريف وتوزيعه تستند إلى آثار نبوية شريفة منها ما ثبت </w:t>
      </w:r>
      <w:r w:rsidR="00BC175D" w:rsidRPr="00CE4FBD">
        <w:rPr>
          <w:rFonts w:ascii="Traditional Arabic" w:hAnsi="Traditional Arabic" w:cs="KFGQPC Uthman Taha Naskh" w:hint="cs"/>
          <w:sz w:val="34"/>
          <w:szCs w:val="34"/>
          <w:rtl/>
          <w:lang w:bidi="ar-MA"/>
        </w:rPr>
        <w:t>من حديث أنس بن مالك (ض) أ</w:t>
      </w:r>
      <w:r w:rsidRPr="00CE4FBD">
        <w:rPr>
          <w:rFonts w:ascii="Traditional Arabic" w:hAnsi="Traditional Arabic" w:cs="KFGQPC Uthman Taha Naskh" w:hint="cs"/>
          <w:sz w:val="34"/>
          <w:szCs w:val="34"/>
          <w:rtl/>
          <w:lang w:bidi="ar-MA"/>
        </w:rPr>
        <w:t xml:space="preserve">ن النبي صلى الله </w:t>
      </w:r>
      <w:r w:rsidRPr="00CE4FBD">
        <w:rPr>
          <w:rFonts w:ascii="Traditional Arabic" w:hAnsi="Traditional Arabic" w:cs="KFGQPC Uthman Taha Naskh" w:hint="cs"/>
          <w:sz w:val="34"/>
          <w:szCs w:val="34"/>
          <w:rtl/>
          <w:lang w:bidi="ar-MA"/>
        </w:rPr>
        <w:lastRenderedPageBreak/>
        <w:t>عليه وسلم قال</w:t>
      </w:r>
      <w:r w:rsidR="00401108" w:rsidRPr="00CE4FBD">
        <w:rPr>
          <w:rStyle w:val="Appelnotedebasdep"/>
          <w:rFonts w:ascii="Traditional Arabic" w:hAnsi="Traditional Arabic" w:cs="KFGQPC Uthman Taha Naskh"/>
          <w:sz w:val="34"/>
          <w:szCs w:val="34"/>
          <w:rtl/>
          <w:lang w:bidi="ar-MA"/>
        </w:rPr>
        <w:footnoteReference w:id="10"/>
      </w:r>
      <w:r w:rsidRPr="00CE4FBD">
        <w:rPr>
          <w:rFonts w:ascii="Traditional Arabic" w:hAnsi="Traditional Arabic" w:cs="KFGQPC Uthman Taha Naskh" w:hint="cs"/>
          <w:sz w:val="34"/>
          <w:szCs w:val="34"/>
          <w:rtl/>
          <w:lang w:bidi="ar-MA"/>
        </w:rPr>
        <w:t>:</w:t>
      </w:r>
      <w:r w:rsidR="00BC175D" w:rsidRPr="00CE4FBD">
        <w:rPr>
          <w:rFonts w:ascii="Traditional Arabic" w:hAnsi="Traditional Arabic" w:cs="KFGQPC Uthman Taha Naskh"/>
          <w:sz w:val="34"/>
          <w:szCs w:val="34"/>
          <w:lang w:bidi="ar-MA"/>
        </w:rPr>
        <w:t>)</w:t>
      </w:r>
      <w:r w:rsidRPr="00CE4FBD">
        <w:rPr>
          <w:rFonts w:ascii="Traditional Arabic" w:hAnsi="Traditional Arabic" w:cs="KFGQPC Uthman Taha Naskh" w:hint="cs"/>
          <w:sz w:val="34"/>
          <w:szCs w:val="34"/>
          <w:rtl/>
          <w:lang w:bidi="ar-MA"/>
        </w:rPr>
        <w:t xml:space="preserve"> سبع يجري للعبد أجرهن وهو في قبره</w:t>
      </w:r>
      <w:r w:rsidR="00F57A74" w:rsidRPr="00CE4FBD">
        <w:rPr>
          <w:rFonts w:ascii="Traditional Arabic" w:hAnsi="Traditional Arabic" w:cs="KFGQPC Uthman Taha Naskh" w:hint="cs"/>
          <w:sz w:val="34"/>
          <w:szCs w:val="34"/>
          <w:rtl/>
          <w:lang w:bidi="ar-MA"/>
        </w:rPr>
        <w:t xml:space="preserve"> بعد موته : من علم علما أو أجرى نهرا أو حفر بئرا أو غرس نخلا أو </w:t>
      </w:r>
      <w:proofErr w:type="spellStart"/>
      <w:r w:rsidR="00F57A74" w:rsidRPr="00CE4FBD">
        <w:rPr>
          <w:rFonts w:ascii="Traditional Arabic" w:hAnsi="Traditional Arabic" w:cs="KFGQPC Uthman Taha Naskh" w:hint="cs"/>
          <w:sz w:val="34"/>
          <w:szCs w:val="34"/>
          <w:rtl/>
          <w:lang w:bidi="ar-MA"/>
        </w:rPr>
        <w:t>بنى</w:t>
      </w:r>
      <w:proofErr w:type="spellEnd"/>
      <w:r w:rsidR="00F57A74" w:rsidRPr="00CE4FBD">
        <w:rPr>
          <w:rFonts w:ascii="Traditional Arabic" w:hAnsi="Traditional Arabic" w:cs="KFGQPC Uthman Taha Naskh" w:hint="cs"/>
          <w:sz w:val="34"/>
          <w:szCs w:val="34"/>
          <w:rtl/>
          <w:lang w:bidi="ar-MA"/>
        </w:rPr>
        <w:t xml:space="preserve"> </w:t>
      </w:r>
      <w:r w:rsidR="004A7F07" w:rsidRPr="00CE4FBD">
        <w:rPr>
          <w:rFonts w:ascii="Traditional Arabic" w:hAnsi="Traditional Arabic" w:cs="KFGQPC Uthman Taha Naskh" w:hint="cs"/>
          <w:sz w:val="34"/>
          <w:szCs w:val="34"/>
          <w:rtl/>
          <w:lang w:bidi="ar-MA"/>
        </w:rPr>
        <w:t xml:space="preserve">مسجدا أو ورث مصحفا أو ترك ولدا </w:t>
      </w:r>
      <w:r w:rsidR="00F57A74" w:rsidRPr="00CE4FBD">
        <w:rPr>
          <w:rFonts w:ascii="Traditional Arabic" w:hAnsi="Traditional Arabic" w:cs="KFGQPC Uthman Taha Naskh" w:hint="cs"/>
          <w:sz w:val="34"/>
          <w:szCs w:val="34"/>
          <w:rtl/>
          <w:lang w:bidi="ar-MA"/>
        </w:rPr>
        <w:t>يستغفر له بعد موته</w:t>
      </w:r>
      <w:r w:rsidR="00BC175D" w:rsidRPr="00CE4FBD">
        <w:rPr>
          <w:rFonts w:ascii="Traditional Arabic" w:hAnsi="Traditional Arabic" w:cs="KFGQPC Uthman Taha Naskh"/>
          <w:sz w:val="34"/>
          <w:szCs w:val="34"/>
          <w:lang w:bidi="ar-MA"/>
        </w:rPr>
        <w:t>(</w:t>
      </w:r>
      <w:r w:rsidR="00F57A74" w:rsidRPr="00CE4FBD">
        <w:rPr>
          <w:rFonts w:ascii="Traditional Arabic" w:hAnsi="Traditional Arabic" w:cs="KFGQPC Uthman Taha Naskh" w:hint="cs"/>
          <w:sz w:val="34"/>
          <w:szCs w:val="34"/>
          <w:rtl/>
          <w:lang w:bidi="ar-MA"/>
        </w:rPr>
        <w:t>.</w:t>
      </w:r>
    </w:p>
    <w:p w:rsidR="00F57A74" w:rsidRPr="00CE4FBD" w:rsidRDefault="00F57A74" w:rsidP="00136CBA">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xml:space="preserve">ومن ذلك </w:t>
      </w:r>
      <w:r w:rsidR="004A7F07" w:rsidRPr="00CE4FBD">
        <w:rPr>
          <w:rFonts w:ascii="Traditional Arabic" w:hAnsi="Traditional Arabic" w:cs="KFGQPC Uthman Taha Naskh" w:hint="cs"/>
          <w:sz w:val="34"/>
          <w:szCs w:val="34"/>
          <w:rtl/>
          <w:lang w:bidi="ar-MA"/>
        </w:rPr>
        <w:t xml:space="preserve">أيضا </w:t>
      </w:r>
      <w:r w:rsidRPr="00CE4FBD">
        <w:rPr>
          <w:rFonts w:ascii="Traditional Arabic" w:hAnsi="Traditional Arabic" w:cs="KFGQPC Uthman Taha Naskh" w:hint="cs"/>
          <w:sz w:val="34"/>
          <w:szCs w:val="34"/>
          <w:rtl/>
          <w:lang w:bidi="ar-MA"/>
        </w:rPr>
        <w:t>ما ثبت في سنن ابن ماجة</w:t>
      </w:r>
      <w:r w:rsidR="00F71426">
        <w:rPr>
          <w:rFonts w:ascii="Traditional Arabic" w:hAnsi="Traditional Arabic" w:cs="KFGQPC Uthman Taha Naskh"/>
          <w:sz w:val="34"/>
          <w:szCs w:val="34"/>
          <w:lang w:bidi="ar-MA"/>
        </w:rPr>
        <w:t>)</w:t>
      </w:r>
      <w:r w:rsidR="00401108" w:rsidRPr="00CE4FBD">
        <w:rPr>
          <w:rStyle w:val="Appelnotedebasdep"/>
          <w:rFonts w:ascii="Traditional Arabic" w:hAnsi="Traditional Arabic" w:cs="KFGQPC Uthman Taha Naskh"/>
          <w:sz w:val="34"/>
          <w:szCs w:val="34"/>
          <w:rtl/>
          <w:lang w:bidi="ar-MA"/>
        </w:rPr>
        <w:footnoteReference w:id="11"/>
      </w:r>
      <w:r w:rsidRPr="00CE4FBD">
        <w:rPr>
          <w:rFonts w:ascii="Traditional Arabic" w:hAnsi="Traditional Arabic" w:cs="KFGQPC Uthman Taha Naskh" w:hint="cs"/>
          <w:sz w:val="34"/>
          <w:szCs w:val="34"/>
          <w:rtl/>
          <w:lang w:bidi="ar-MA"/>
        </w:rPr>
        <w:t xml:space="preserve"> </w:t>
      </w:r>
      <w:r w:rsidR="00F71426">
        <w:rPr>
          <w:rFonts w:ascii="Traditional Arabic" w:hAnsi="Traditional Arabic" w:cs="KFGQPC Uthman Taha Naskh"/>
          <w:sz w:val="34"/>
          <w:szCs w:val="34"/>
          <w:lang w:bidi="ar-MA"/>
        </w:rPr>
        <w:t>(</w:t>
      </w:r>
      <w:r w:rsidRPr="00CE4FBD">
        <w:rPr>
          <w:rFonts w:ascii="Traditional Arabic" w:hAnsi="Traditional Arabic" w:cs="KFGQPC Uthman Taha Naskh" w:hint="cs"/>
          <w:sz w:val="34"/>
          <w:szCs w:val="34"/>
          <w:rtl/>
          <w:lang w:bidi="ar-MA"/>
        </w:rPr>
        <w:t>من حديث أبي هريرة (ض) قال</w:t>
      </w:r>
      <w:r w:rsidR="00BC175D" w:rsidRPr="00CE4FBD">
        <w:rPr>
          <w:rFonts w:ascii="Traditional Arabic" w:hAnsi="Traditional Arabic" w:cs="KFGQPC Uthman Taha Naskh" w:hint="cs"/>
          <w:sz w:val="34"/>
          <w:szCs w:val="34"/>
          <w:rtl/>
          <w:lang w:bidi="ar-MA"/>
        </w:rPr>
        <w:t>:</w:t>
      </w:r>
      <w:r w:rsidRPr="00CE4FBD">
        <w:rPr>
          <w:rFonts w:ascii="Traditional Arabic" w:hAnsi="Traditional Arabic" w:cs="KFGQPC Uthman Taha Naskh" w:hint="cs"/>
          <w:sz w:val="34"/>
          <w:szCs w:val="34"/>
          <w:rtl/>
          <w:lang w:bidi="ar-MA"/>
        </w:rPr>
        <w:t xml:space="preserve"> قا</w:t>
      </w:r>
      <w:r w:rsidR="004A7F07" w:rsidRPr="00CE4FBD">
        <w:rPr>
          <w:rFonts w:ascii="Traditional Arabic" w:hAnsi="Traditional Arabic" w:cs="KFGQPC Uthman Taha Naskh" w:hint="cs"/>
          <w:sz w:val="34"/>
          <w:szCs w:val="34"/>
          <w:rtl/>
          <w:lang w:bidi="ar-MA"/>
        </w:rPr>
        <w:t>ل رسول الله صلى الله عليه وسلم :'(إ</w:t>
      </w:r>
      <w:r w:rsidRPr="00CE4FBD">
        <w:rPr>
          <w:rFonts w:ascii="Traditional Arabic" w:hAnsi="Traditional Arabic" w:cs="KFGQPC Uthman Taha Naskh" w:hint="cs"/>
          <w:sz w:val="34"/>
          <w:szCs w:val="34"/>
          <w:rtl/>
          <w:lang w:bidi="ar-MA"/>
        </w:rPr>
        <w:t xml:space="preserve">ن مما يلحق المؤمن من عمله وحسناته بعد موته علما علمه ونشره </w:t>
      </w:r>
      <w:proofErr w:type="spellStart"/>
      <w:r w:rsidR="004A7F07" w:rsidRPr="00CE4FBD">
        <w:rPr>
          <w:rFonts w:ascii="Traditional Arabic" w:hAnsi="Traditional Arabic" w:cs="KFGQPC Uthman Taha Naskh" w:hint="cs"/>
          <w:sz w:val="34"/>
          <w:szCs w:val="34"/>
          <w:rtl/>
          <w:lang w:bidi="ar-MA"/>
        </w:rPr>
        <w:t>أ</w:t>
      </w:r>
      <w:r w:rsidRPr="00CE4FBD">
        <w:rPr>
          <w:rFonts w:ascii="Traditional Arabic" w:hAnsi="Traditional Arabic" w:cs="KFGQPC Uthman Taha Naskh" w:hint="cs"/>
          <w:sz w:val="34"/>
          <w:szCs w:val="34"/>
          <w:rtl/>
          <w:lang w:bidi="ar-MA"/>
        </w:rPr>
        <w:t>وولدا</w:t>
      </w:r>
      <w:proofErr w:type="spellEnd"/>
      <w:r w:rsidRPr="00CE4FBD">
        <w:rPr>
          <w:rFonts w:ascii="Traditional Arabic" w:hAnsi="Traditional Arabic" w:cs="KFGQPC Uthman Taha Naskh" w:hint="cs"/>
          <w:sz w:val="34"/>
          <w:szCs w:val="34"/>
          <w:rtl/>
          <w:lang w:bidi="ar-MA"/>
        </w:rPr>
        <w:t xml:space="preserve"> صالحا تركه </w:t>
      </w:r>
      <w:r w:rsidR="004A7F07" w:rsidRPr="00CE4FBD">
        <w:rPr>
          <w:rFonts w:ascii="Traditional Arabic" w:hAnsi="Traditional Arabic" w:cs="KFGQPC Uthman Taha Naskh" w:hint="cs"/>
          <w:sz w:val="34"/>
          <w:szCs w:val="34"/>
          <w:rtl/>
          <w:lang w:bidi="ar-MA"/>
        </w:rPr>
        <w:t>أ</w:t>
      </w:r>
      <w:r w:rsidRPr="00CE4FBD">
        <w:rPr>
          <w:rFonts w:ascii="Traditional Arabic" w:hAnsi="Traditional Arabic" w:cs="KFGQPC Uthman Taha Naskh" w:hint="cs"/>
          <w:sz w:val="34"/>
          <w:szCs w:val="34"/>
          <w:rtl/>
          <w:lang w:bidi="ar-MA"/>
        </w:rPr>
        <w:t>و</w:t>
      </w:r>
      <w:r w:rsidR="00204D41" w:rsidRPr="00CE4FBD">
        <w:rPr>
          <w:rFonts w:ascii="Traditional Arabic" w:hAnsi="Traditional Arabic" w:cs="KFGQPC Uthman Taha Naskh"/>
          <w:sz w:val="34"/>
          <w:szCs w:val="34"/>
          <w:lang w:bidi="ar-MA"/>
        </w:rPr>
        <w:t xml:space="preserve"> </w:t>
      </w:r>
      <w:r w:rsidRPr="00CE4FBD">
        <w:rPr>
          <w:rFonts w:ascii="Traditional Arabic" w:hAnsi="Traditional Arabic" w:cs="KFGQPC Uthman Taha Naskh" w:hint="cs"/>
          <w:sz w:val="34"/>
          <w:szCs w:val="34"/>
          <w:rtl/>
          <w:lang w:bidi="ar-MA"/>
        </w:rPr>
        <w:t>مصحفا ورثه ـ</w:t>
      </w:r>
      <w:r w:rsidR="004A7F07" w:rsidRPr="00CE4FBD">
        <w:rPr>
          <w:rFonts w:ascii="Traditional Arabic" w:hAnsi="Traditional Arabic" w:cs="KFGQPC Uthman Taha Naskh" w:hint="cs"/>
          <w:sz w:val="34"/>
          <w:szCs w:val="34"/>
          <w:rtl/>
          <w:lang w:bidi="ar-MA"/>
        </w:rPr>
        <w:t>أ</w:t>
      </w:r>
      <w:r w:rsidRPr="00CE4FBD">
        <w:rPr>
          <w:rFonts w:ascii="Traditional Arabic" w:hAnsi="Traditional Arabic" w:cs="KFGQPC Uthman Taha Naskh" w:hint="cs"/>
          <w:sz w:val="34"/>
          <w:szCs w:val="34"/>
          <w:rtl/>
          <w:lang w:bidi="ar-MA"/>
        </w:rPr>
        <w:t>و مسجدا بناه أو بيتا لابن السبيل بناه أو نهرا أجراه أو صدقة أخرجها من ماله في صحته وحياته تلحقه من بعد موته.</w:t>
      </w:r>
      <w:r w:rsidR="004A7F07" w:rsidRPr="00CE4FBD">
        <w:rPr>
          <w:rFonts w:ascii="Traditional Arabic" w:hAnsi="Traditional Arabic" w:cs="KFGQPC Uthman Taha Naskh" w:hint="cs"/>
          <w:sz w:val="34"/>
          <w:szCs w:val="34"/>
          <w:rtl/>
          <w:lang w:bidi="ar-MA"/>
        </w:rPr>
        <w:t>)</w:t>
      </w:r>
    </w:p>
    <w:p w:rsidR="00F57A74" w:rsidRPr="00CE4FBD" w:rsidRDefault="00F57A74" w:rsidP="00136CBA">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xml:space="preserve">وإذا كانت كتابة المصحف الشريف قد اتخذت سمات متعددة باختلاف البيئات الحضارية الإسلامية مجسدة بذلك الامتدادات </w:t>
      </w:r>
      <w:proofErr w:type="spellStart"/>
      <w:r w:rsidRPr="00CE4FBD">
        <w:rPr>
          <w:rFonts w:ascii="Traditional Arabic" w:hAnsi="Traditional Arabic" w:cs="KFGQPC Uthman Taha Naskh" w:hint="cs"/>
          <w:sz w:val="34"/>
          <w:szCs w:val="34"/>
          <w:rtl/>
          <w:lang w:bidi="ar-MA"/>
        </w:rPr>
        <w:t>والاستمدادات</w:t>
      </w:r>
      <w:proofErr w:type="spellEnd"/>
      <w:r w:rsidRPr="00CE4FBD">
        <w:rPr>
          <w:rFonts w:ascii="Traditional Arabic" w:hAnsi="Traditional Arabic" w:cs="KFGQPC Uthman Taha Naskh" w:hint="cs"/>
          <w:sz w:val="34"/>
          <w:szCs w:val="34"/>
          <w:rtl/>
          <w:lang w:bidi="ar-MA"/>
        </w:rPr>
        <w:t xml:space="preserve"> الفنية والذوقية لهذه البيئات فان للمغاربة إسهام</w:t>
      </w:r>
      <w:r w:rsidR="00401108" w:rsidRPr="00CE4FBD">
        <w:rPr>
          <w:rFonts w:ascii="Traditional Arabic" w:hAnsi="Traditional Arabic" w:cs="KFGQPC Uthman Taha Naskh" w:hint="cs"/>
          <w:sz w:val="34"/>
          <w:szCs w:val="34"/>
          <w:rtl/>
          <w:lang w:bidi="ar-MA"/>
        </w:rPr>
        <w:t>ا</w:t>
      </w:r>
      <w:r w:rsidRPr="00CE4FBD">
        <w:rPr>
          <w:rFonts w:ascii="Traditional Arabic" w:hAnsi="Traditional Arabic" w:cs="KFGQPC Uthman Taha Naskh" w:hint="cs"/>
          <w:sz w:val="34"/>
          <w:szCs w:val="34"/>
          <w:rtl/>
          <w:lang w:bidi="ar-MA"/>
        </w:rPr>
        <w:t xml:space="preserve"> قوي</w:t>
      </w:r>
      <w:r w:rsidR="00401108" w:rsidRPr="00CE4FBD">
        <w:rPr>
          <w:rFonts w:ascii="Traditional Arabic" w:hAnsi="Traditional Arabic" w:cs="KFGQPC Uthman Taha Naskh" w:hint="cs"/>
          <w:sz w:val="34"/>
          <w:szCs w:val="34"/>
          <w:rtl/>
          <w:lang w:bidi="ar-MA"/>
        </w:rPr>
        <w:t>ا</w:t>
      </w:r>
      <w:r w:rsidRPr="00CE4FBD">
        <w:rPr>
          <w:rFonts w:ascii="Traditional Arabic" w:hAnsi="Traditional Arabic" w:cs="KFGQPC Uthman Taha Naskh" w:hint="cs"/>
          <w:sz w:val="34"/>
          <w:szCs w:val="34"/>
          <w:rtl/>
          <w:lang w:bidi="ar-MA"/>
        </w:rPr>
        <w:t xml:space="preserve"> في هذا المجال حيث تألقوا في العناية الجمالية بالقرآن الكريم كتابة ورسما وفي زخرفته وتذهيب وتلوين فواصله مما </w:t>
      </w:r>
      <w:proofErr w:type="spellStart"/>
      <w:r w:rsidRPr="00CE4FBD">
        <w:rPr>
          <w:rFonts w:ascii="Traditional Arabic" w:hAnsi="Traditional Arabic" w:cs="KFGQPC Uthman Taha Naskh" w:hint="cs"/>
          <w:sz w:val="34"/>
          <w:szCs w:val="34"/>
          <w:rtl/>
          <w:lang w:bidi="ar-MA"/>
        </w:rPr>
        <w:t>راكم</w:t>
      </w:r>
      <w:proofErr w:type="spellEnd"/>
      <w:r w:rsidRPr="00CE4FBD">
        <w:rPr>
          <w:rFonts w:ascii="Traditional Arabic" w:hAnsi="Traditional Arabic" w:cs="KFGQPC Uthman Taha Naskh" w:hint="cs"/>
          <w:sz w:val="34"/>
          <w:szCs w:val="34"/>
          <w:rtl/>
          <w:lang w:bidi="ar-MA"/>
        </w:rPr>
        <w:t xml:space="preserve"> ذخيرة نفيسة من المصاحف كتبت في معظمها بالخط المغربي الأندلسي ( خط </w:t>
      </w:r>
      <w:r w:rsidR="000F2269" w:rsidRPr="00CE4FBD">
        <w:rPr>
          <w:rFonts w:ascii="Traditional Arabic" w:hAnsi="Traditional Arabic" w:cs="KFGQPC Uthman Taha Naskh" w:hint="cs"/>
          <w:sz w:val="34"/>
          <w:szCs w:val="34"/>
          <w:rtl/>
          <w:lang w:bidi="ar-MA"/>
        </w:rPr>
        <w:t>ال</w:t>
      </w:r>
      <w:r w:rsidRPr="00CE4FBD">
        <w:rPr>
          <w:rFonts w:ascii="Traditional Arabic" w:hAnsi="Traditional Arabic" w:cs="KFGQPC Uthman Taha Naskh" w:hint="cs"/>
          <w:sz w:val="34"/>
          <w:szCs w:val="34"/>
          <w:rtl/>
          <w:lang w:bidi="ar-MA"/>
        </w:rPr>
        <w:t>مبسوط).</w:t>
      </w:r>
      <w:r w:rsidR="000F2269" w:rsidRPr="00CE4FBD">
        <w:rPr>
          <w:rFonts w:ascii="Traditional Arabic" w:hAnsi="Traditional Arabic" w:cs="KFGQPC Uthman Taha Naskh" w:hint="cs"/>
          <w:sz w:val="34"/>
          <w:szCs w:val="34"/>
          <w:rtl/>
          <w:lang w:bidi="ar-MA"/>
        </w:rPr>
        <w:t xml:space="preserve"> </w:t>
      </w:r>
      <w:proofErr w:type="gramStart"/>
      <w:r w:rsidRPr="00CE4FBD">
        <w:rPr>
          <w:rFonts w:ascii="Traditional Arabic" w:hAnsi="Traditional Arabic" w:cs="KFGQPC Uthman Taha Naskh" w:hint="cs"/>
          <w:sz w:val="34"/>
          <w:szCs w:val="34"/>
          <w:rtl/>
          <w:lang w:bidi="ar-MA"/>
        </w:rPr>
        <w:t>وتختزن</w:t>
      </w:r>
      <w:proofErr w:type="gramEnd"/>
      <w:r w:rsidRPr="00CE4FBD">
        <w:rPr>
          <w:rFonts w:ascii="Traditional Arabic" w:hAnsi="Traditional Arabic" w:cs="KFGQPC Uthman Taha Naskh" w:hint="cs"/>
          <w:sz w:val="34"/>
          <w:szCs w:val="34"/>
          <w:rtl/>
          <w:lang w:bidi="ar-MA"/>
        </w:rPr>
        <w:t xml:space="preserve"> العديد من </w:t>
      </w:r>
      <w:r w:rsidRPr="00CE4FBD">
        <w:rPr>
          <w:rFonts w:ascii="Traditional Arabic" w:hAnsi="Traditional Arabic" w:cs="KFGQPC Uthman Taha Naskh" w:hint="cs"/>
          <w:sz w:val="34"/>
          <w:szCs w:val="34"/>
          <w:rtl/>
          <w:lang w:bidi="ar-MA"/>
        </w:rPr>
        <w:lastRenderedPageBreak/>
        <w:t>الخزانات المغربية العامة منها والخاصة على السواء رصيدا فنيا غنيا بالدلالات الثقافية والإب</w:t>
      </w:r>
      <w:r w:rsidR="00EC7E28" w:rsidRPr="00CE4FBD">
        <w:rPr>
          <w:rFonts w:ascii="Traditional Arabic" w:hAnsi="Traditional Arabic" w:cs="KFGQPC Uthman Taha Naskh" w:hint="cs"/>
          <w:sz w:val="34"/>
          <w:szCs w:val="34"/>
          <w:rtl/>
          <w:lang w:bidi="ar-MA"/>
        </w:rPr>
        <w:t>داعية على مستوى الخطوط والزخارف</w:t>
      </w:r>
      <w:r w:rsidRPr="00CE4FBD">
        <w:rPr>
          <w:rFonts w:ascii="Traditional Arabic" w:hAnsi="Traditional Arabic" w:cs="KFGQPC Uthman Taha Naskh" w:hint="cs"/>
          <w:sz w:val="34"/>
          <w:szCs w:val="34"/>
          <w:rtl/>
          <w:lang w:bidi="ar-MA"/>
        </w:rPr>
        <w:t>.</w:t>
      </w:r>
      <w:r w:rsidR="00EC7E28" w:rsidRPr="00CE4FBD">
        <w:rPr>
          <w:rFonts w:ascii="Traditional Arabic" w:hAnsi="Traditional Arabic" w:cs="KFGQPC Uthman Taha Naskh" w:hint="cs"/>
          <w:sz w:val="34"/>
          <w:szCs w:val="34"/>
          <w:rtl/>
          <w:lang w:bidi="ar-MA"/>
        </w:rPr>
        <w:t>(</w:t>
      </w:r>
      <w:r w:rsidR="005B32DC" w:rsidRPr="00CE4FBD">
        <w:rPr>
          <w:rStyle w:val="Appelnotedebasdep"/>
          <w:rFonts w:ascii="Traditional Arabic" w:hAnsi="Traditional Arabic" w:cs="KFGQPC Uthman Taha Naskh"/>
          <w:sz w:val="34"/>
          <w:szCs w:val="34"/>
          <w:rtl/>
          <w:lang w:bidi="ar-MA"/>
        </w:rPr>
        <w:footnoteReference w:id="12"/>
      </w:r>
      <w:r w:rsidR="00EC7E28" w:rsidRPr="00CE4FBD">
        <w:rPr>
          <w:rFonts w:ascii="Traditional Arabic" w:hAnsi="Traditional Arabic" w:cs="KFGQPC Uthman Taha Naskh" w:hint="cs"/>
          <w:sz w:val="34"/>
          <w:szCs w:val="34"/>
          <w:rtl/>
          <w:lang w:bidi="ar-MA"/>
        </w:rPr>
        <w:t>)</w:t>
      </w:r>
    </w:p>
    <w:p w:rsidR="005B32DC" w:rsidRPr="00CE4FBD" w:rsidRDefault="005B32DC" w:rsidP="00136CBA">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xml:space="preserve">وقد عرف عن بعض سلاطين </w:t>
      </w:r>
      <w:r w:rsidR="000F2269" w:rsidRPr="00CE4FBD">
        <w:rPr>
          <w:rFonts w:ascii="Traditional Arabic" w:hAnsi="Traditional Arabic" w:cs="KFGQPC Uthman Taha Naskh" w:hint="cs"/>
          <w:sz w:val="34"/>
          <w:szCs w:val="34"/>
          <w:rtl/>
          <w:lang w:bidi="ar-MA"/>
        </w:rPr>
        <w:t>الدولة المغربية نسخهم بأيديهم ل</w:t>
      </w:r>
      <w:r w:rsidRPr="00CE4FBD">
        <w:rPr>
          <w:rFonts w:ascii="Traditional Arabic" w:hAnsi="Traditional Arabic" w:cs="KFGQPC Uthman Taha Naskh" w:hint="cs"/>
          <w:sz w:val="34"/>
          <w:szCs w:val="34"/>
          <w:rtl/>
          <w:lang w:bidi="ar-MA"/>
        </w:rPr>
        <w:t xml:space="preserve">مصاحف اشتهرت فيما بعد وتم الاحتفاظ </w:t>
      </w:r>
      <w:proofErr w:type="spellStart"/>
      <w:r w:rsidRPr="00CE4FBD">
        <w:rPr>
          <w:rFonts w:ascii="Traditional Arabic" w:hAnsi="Traditional Arabic" w:cs="KFGQPC Uthman Taha Naskh" w:hint="cs"/>
          <w:sz w:val="34"/>
          <w:szCs w:val="34"/>
          <w:rtl/>
          <w:lang w:bidi="ar-MA"/>
        </w:rPr>
        <w:t>بها</w:t>
      </w:r>
      <w:proofErr w:type="spellEnd"/>
      <w:r w:rsidRPr="00CE4FBD">
        <w:rPr>
          <w:rFonts w:ascii="Traditional Arabic" w:hAnsi="Traditional Arabic" w:cs="KFGQPC Uthman Taha Naskh" w:hint="cs"/>
          <w:sz w:val="34"/>
          <w:szCs w:val="34"/>
          <w:rtl/>
          <w:lang w:bidi="ar-MA"/>
        </w:rPr>
        <w:t xml:space="preserve"> ، ولعل أب</w:t>
      </w:r>
      <w:r w:rsidR="000F2269" w:rsidRPr="00CE4FBD">
        <w:rPr>
          <w:rFonts w:ascii="Traditional Arabic" w:hAnsi="Traditional Arabic" w:cs="KFGQPC Uthman Taha Naskh" w:hint="cs"/>
          <w:sz w:val="34"/>
          <w:szCs w:val="34"/>
          <w:rtl/>
          <w:lang w:bidi="ar-MA"/>
        </w:rPr>
        <w:t>ر</w:t>
      </w:r>
      <w:r w:rsidRPr="00CE4FBD">
        <w:rPr>
          <w:rFonts w:ascii="Traditional Arabic" w:hAnsi="Traditional Arabic" w:cs="KFGQPC Uthman Taha Naskh" w:hint="cs"/>
          <w:sz w:val="34"/>
          <w:szCs w:val="34"/>
          <w:rtl/>
          <w:lang w:bidi="ar-MA"/>
        </w:rPr>
        <w:t xml:space="preserve">ز هؤلاء عمر المرتضى </w:t>
      </w:r>
      <w:proofErr w:type="spellStart"/>
      <w:r w:rsidRPr="00CE4FBD">
        <w:rPr>
          <w:rFonts w:ascii="Traditional Arabic" w:hAnsi="Traditional Arabic" w:cs="KFGQPC Uthman Taha Naskh" w:hint="cs"/>
          <w:sz w:val="34"/>
          <w:szCs w:val="34"/>
          <w:rtl/>
          <w:lang w:bidi="ar-MA"/>
        </w:rPr>
        <w:t>الموحدي</w:t>
      </w:r>
      <w:proofErr w:type="spellEnd"/>
      <w:r w:rsidRPr="00CE4FBD">
        <w:rPr>
          <w:rFonts w:ascii="Traditional Arabic" w:hAnsi="Traditional Arabic" w:cs="KFGQPC Uthman Taha Naskh" w:hint="cs"/>
          <w:sz w:val="34"/>
          <w:szCs w:val="34"/>
          <w:rtl/>
          <w:lang w:bidi="ar-MA"/>
        </w:rPr>
        <w:t xml:space="preserve"> وأبو الحسن </w:t>
      </w:r>
      <w:proofErr w:type="spellStart"/>
      <w:r w:rsidRPr="00CE4FBD">
        <w:rPr>
          <w:rFonts w:ascii="Traditional Arabic" w:hAnsi="Traditional Arabic" w:cs="KFGQPC Uthman Taha Naskh" w:hint="cs"/>
          <w:sz w:val="34"/>
          <w:szCs w:val="34"/>
          <w:rtl/>
          <w:lang w:bidi="ar-MA"/>
        </w:rPr>
        <w:t>المريني</w:t>
      </w:r>
      <w:proofErr w:type="spellEnd"/>
      <w:r w:rsidRPr="00CE4FBD">
        <w:rPr>
          <w:rFonts w:ascii="Traditional Arabic" w:hAnsi="Traditional Arabic" w:cs="KFGQPC Uthman Taha Naskh" w:hint="cs"/>
          <w:sz w:val="34"/>
          <w:szCs w:val="34"/>
          <w:rtl/>
          <w:lang w:bidi="ar-MA"/>
        </w:rPr>
        <w:t xml:space="preserve"> وأبو العباس أحمد بن محمد الشيخ </w:t>
      </w:r>
      <w:proofErr w:type="spellStart"/>
      <w:r w:rsidRPr="00CE4FBD">
        <w:rPr>
          <w:rFonts w:ascii="Traditional Arabic" w:hAnsi="Traditional Arabic" w:cs="KFGQPC Uthman Taha Naskh" w:hint="cs"/>
          <w:sz w:val="34"/>
          <w:szCs w:val="34"/>
          <w:rtl/>
          <w:lang w:bidi="ar-MA"/>
        </w:rPr>
        <w:t>الوطاسي</w:t>
      </w:r>
      <w:proofErr w:type="spellEnd"/>
      <w:r w:rsidRPr="00CE4FBD">
        <w:rPr>
          <w:rFonts w:ascii="Traditional Arabic" w:hAnsi="Traditional Arabic" w:cs="KFGQPC Uthman Taha Naskh" w:hint="cs"/>
          <w:sz w:val="34"/>
          <w:szCs w:val="34"/>
          <w:rtl/>
          <w:lang w:bidi="ar-MA"/>
        </w:rPr>
        <w:t>.</w:t>
      </w:r>
      <w:r w:rsidR="00702418">
        <w:rPr>
          <w:rFonts w:ascii="Traditional Arabic" w:hAnsi="Traditional Arabic" w:cs="KFGQPC Uthman Taha Naskh"/>
          <w:sz w:val="34"/>
          <w:szCs w:val="34"/>
          <w:lang w:bidi="ar-MA"/>
        </w:rPr>
        <w:t>)</w:t>
      </w:r>
      <w:r w:rsidR="00401108" w:rsidRPr="00CE4FBD">
        <w:rPr>
          <w:rStyle w:val="Appelnotedebasdep"/>
          <w:rFonts w:ascii="Traditional Arabic" w:hAnsi="Traditional Arabic" w:cs="KFGQPC Uthman Taha Naskh"/>
          <w:sz w:val="34"/>
          <w:szCs w:val="34"/>
          <w:rtl/>
          <w:lang w:bidi="ar-MA"/>
        </w:rPr>
        <w:footnoteReference w:id="13"/>
      </w:r>
      <w:r w:rsidR="00702418">
        <w:rPr>
          <w:rFonts w:ascii="Traditional Arabic" w:hAnsi="Traditional Arabic" w:cs="KFGQPC Uthman Taha Naskh"/>
          <w:sz w:val="34"/>
          <w:szCs w:val="34"/>
          <w:lang w:bidi="ar-MA"/>
        </w:rPr>
        <w:t>(</w:t>
      </w:r>
    </w:p>
    <w:p w:rsidR="008C02AD" w:rsidRPr="00CE4FBD" w:rsidRDefault="000F2269" w:rsidP="00136CBA">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xml:space="preserve">ويعتبر </w:t>
      </w:r>
      <w:r w:rsidR="005B32DC" w:rsidRPr="00CE4FBD">
        <w:rPr>
          <w:rFonts w:ascii="Traditional Arabic" w:hAnsi="Traditional Arabic" w:cs="KFGQPC Uthman Taha Naskh" w:hint="cs"/>
          <w:sz w:val="34"/>
          <w:szCs w:val="34"/>
          <w:rtl/>
          <w:lang w:bidi="ar-MA"/>
        </w:rPr>
        <w:t xml:space="preserve">مصحف أبي الحسن </w:t>
      </w:r>
      <w:proofErr w:type="spellStart"/>
      <w:r w:rsidR="005B32DC" w:rsidRPr="00CE4FBD">
        <w:rPr>
          <w:rFonts w:ascii="Traditional Arabic" w:hAnsi="Traditional Arabic" w:cs="KFGQPC Uthman Taha Naskh" w:hint="cs"/>
          <w:sz w:val="34"/>
          <w:szCs w:val="34"/>
          <w:rtl/>
          <w:lang w:bidi="ar-MA"/>
        </w:rPr>
        <w:t>المريني</w:t>
      </w:r>
      <w:proofErr w:type="spellEnd"/>
      <w:r w:rsidR="005B32DC" w:rsidRPr="00CE4FBD">
        <w:rPr>
          <w:rFonts w:ascii="Traditional Arabic" w:hAnsi="Traditional Arabic" w:cs="KFGQPC Uthman Taha Naskh" w:hint="cs"/>
          <w:sz w:val="34"/>
          <w:szCs w:val="34"/>
          <w:rtl/>
          <w:lang w:bidi="ar-MA"/>
        </w:rPr>
        <w:t xml:space="preserve"> (ت 752ه</w:t>
      </w:r>
      <w:r w:rsidR="00702418">
        <w:rPr>
          <w:rFonts w:ascii="Traditional Arabic" w:hAnsi="Traditional Arabic" w:cs="KFGQPC Uthman Taha Naskh" w:hint="cs"/>
          <w:sz w:val="34"/>
          <w:szCs w:val="34"/>
          <w:rtl/>
          <w:lang w:bidi="ar-MA"/>
        </w:rPr>
        <w:t>ــ</w:t>
      </w:r>
      <w:r w:rsidR="005B32DC" w:rsidRPr="00CE4FBD">
        <w:rPr>
          <w:rFonts w:ascii="Traditional Arabic" w:hAnsi="Traditional Arabic" w:cs="KFGQPC Uthman Taha Naskh" w:hint="cs"/>
          <w:sz w:val="34"/>
          <w:szCs w:val="34"/>
          <w:rtl/>
          <w:lang w:bidi="ar-MA"/>
        </w:rPr>
        <w:t xml:space="preserve">/ 1350م) أشهر هذه المصاحف </w:t>
      </w:r>
      <w:r w:rsidRPr="00CE4FBD">
        <w:rPr>
          <w:rFonts w:ascii="Traditional Arabic" w:hAnsi="Traditional Arabic" w:cs="KFGQPC Uthman Taha Naskh" w:hint="cs"/>
          <w:sz w:val="34"/>
          <w:szCs w:val="34"/>
          <w:rtl/>
          <w:lang w:bidi="ar-MA"/>
        </w:rPr>
        <w:t>،</w:t>
      </w:r>
      <w:r w:rsidR="005B32DC" w:rsidRPr="00CE4FBD">
        <w:rPr>
          <w:rFonts w:ascii="Traditional Arabic" w:hAnsi="Traditional Arabic" w:cs="KFGQPC Uthman Taha Naskh" w:hint="cs"/>
          <w:sz w:val="34"/>
          <w:szCs w:val="34"/>
          <w:rtl/>
          <w:lang w:bidi="ar-MA"/>
        </w:rPr>
        <w:t>وقد كتبه برسم المسجد الأقصى بالقدس الشريف ، وهو محفوظ بالمتحف الإسلامي بالقدس الشريف إلى اليوم ، وكان يتألف من ثلاثين جزءا ضاع منها خمسة أجزاء وعوضت بأجزاء مستحدثة بخط أحد المغاربة عام 1221ه</w:t>
      </w:r>
      <w:r w:rsidR="007B4200" w:rsidRPr="00CE4FBD">
        <w:rPr>
          <w:rFonts w:ascii="Traditional Arabic" w:hAnsi="Traditional Arabic" w:cs="KFGQPC Uthman Taha Naskh" w:hint="cs"/>
          <w:sz w:val="34"/>
          <w:szCs w:val="34"/>
          <w:rtl/>
          <w:lang w:bidi="ar-MA"/>
        </w:rPr>
        <w:t>ـ</w:t>
      </w:r>
      <w:r w:rsidR="005B32DC" w:rsidRPr="00CE4FBD">
        <w:rPr>
          <w:rFonts w:ascii="Traditional Arabic" w:hAnsi="Traditional Arabic" w:cs="KFGQPC Uthman Taha Naskh" w:hint="cs"/>
          <w:sz w:val="34"/>
          <w:szCs w:val="34"/>
          <w:rtl/>
          <w:lang w:bidi="ar-MA"/>
        </w:rPr>
        <w:t xml:space="preserve">  </w:t>
      </w:r>
      <w:r w:rsidR="007B4200" w:rsidRPr="00CE4FBD">
        <w:rPr>
          <w:rFonts w:ascii="Traditional Arabic" w:hAnsi="Traditional Arabic" w:cs="KFGQPC Uthman Taha Naskh" w:hint="cs"/>
          <w:sz w:val="34"/>
          <w:szCs w:val="34"/>
          <w:rtl/>
          <w:lang w:bidi="ar-MA"/>
        </w:rPr>
        <w:t>(</w:t>
      </w:r>
      <w:r w:rsidR="005B32DC" w:rsidRPr="00CE4FBD">
        <w:rPr>
          <w:rStyle w:val="Appelnotedebasdep"/>
          <w:rFonts w:ascii="Traditional Arabic" w:hAnsi="Traditional Arabic" w:cs="KFGQPC Uthman Taha Naskh"/>
          <w:sz w:val="34"/>
          <w:szCs w:val="34"/>
          <w:rtl/>
          <w:lang w:bidi="ar-MA"/>
        </w:rPr>
        <w:footnoteReference w:id="14"/>
      </w:r>
      <w:r w:rsidR="007B4200" w:rsidRPr="00CE4FBD">
        <w:rPr>
          <w:rFonts w:ascii="Traditional Arabic" w:hAnsi="Traditional Arabic" w:cs="KFGQPC Uthman Taha Naskh" w:hint="cs"/>
          <w:sz w:val="34"/>
          <w:szCs w:val="34"/>
          <w:rtl/>
          <w:lang w:bidi="ar-MA"/>
        </w:rPr>
        <w:t>)</w:t>
      </w:r>
      <w:r w:rsidR="005B32DC" w:rsidRPr="00CE4FBD">
        <w:rPr>
          <w:rFonts w:ascii="Traditional Arabic" w:hAnsi="Traditional Arabic" w:cs="KFGQPC Uthman Taha Naskh" w:hint="cs"/>
          <w:sz w:val="34"/>
          <w:szCs w:val="34"/>
          <w:rtl/>
          <w:lang w:bidi="ar-MA"/>
        </w:rPr>
        <w:t>، وقد وصف كثير من المؤرخين والرحالة هذا المصحف وذكر</w:t>
      </w:r>
      <w:r w:rsidR="00401108" w:rsidRPr="00CE4FBD">
        <w:rPr>
          <w:rFonts w:ascii="Traditional Arabic" w:hAnsi="Traditional Arabic" w:cs="KFGQPC Uthman Taha Naskh" w:hint="cs"/>
          <w:sz w:val="34"/>
          <w:szCs w:val="34"/>
          <w:rtl/>
          <w:lang w:bidi="ar-MA"/>
        </w:rPr>
        <w:t>ت بعض كتب التاريخ</w:t>
      </w:r>
      <w:r w:rsidR="005B32DC" w:rsidRPr="00CE4FBD">
        <w:rPr>
          <w:rFonts w:ascii="Traditional Arabic" w:hAnsi="Traditional Arabic" w:cs="KFGQPC Uthman Taha Naskh" w:hint="cs"/>
          <w:sz w:val="34"/>
          <w:szCs w:val="34"/>
          <w:rtl/>
          <w:lang w:bidi="ar-MA"/>
        </w:rPr>
        <w:t xml:space="preserve"> أن السلطان أبا الحسن </w:t>
      </w:r>
      <w:proofErr w:type="spellStart"/>
      <w:r w:rsidR="005B32DC" w:rsidRPr="00CE4FBD">
        <w:rPr>
          <w:rFonts w:ascii="Traditional Arabic" w:hAnsi="Traditional Arabic" w:cs="KFGQPC Uthman Taha Naskh" w:hint="cs"/>
          <w:sz w:val="34"/>
          <w:szCs w:val="34"/>
          <w:rtl/>
          <w:lang w:bidi="ar-MA"/>
        </w:rPr>
        <w:t>المريني</w:t>
      </w:r>
      <w:proofErr w:type="spellEnd"/>
      <w:r w:rsidR="005B32DC" w:rsidRPr="00CE4FBD">
        <w:rPr>
          <w:rFonts w:ascii="Traditional Arabic" w:hAnsi="Traditional Arabic" w:cs="KFGQPC Uthman Taha Naskh" w:hint="cs"/>
          <w:sz w:val="34"/>
          <w:szCs w:val="34"/>
          <w:rtl/>
          <w:lang w:bidi="ar-MA"/>
        </w:rPr>
        <w:t xml:space="preserve"> قد كتب </w:t>
      </w:r>
      <w:r w:rsidR="005B32DC" w:rsidRPr="00CE4FBD">
        <w:rPr>
          <w:rFonts w:ascii="Traditional Arabic" w:hAnsi="Traditional Arabic" w:cs="Traditional Arabic"/>
          <w:sz w:val="34"/>
          <w:szCs w:val="34"/>
          <w:rtl/>
          <w:lang w:bidi="ar-MA"/>
        </w:rPr>
        <w:t>–</w:t>
      </w:r>
      <w:r w:rsidR="005B32DC" w:rsidRPr="00CE4FBD">
        <w:rPr>
          <w:rFonts w:ascii="Traditional Arabic" w:hAnsi="Traditional Arabic" w:cs="KFGQPC Uthman Taha Naskh" w:hint="cs"/>
          <w:sz w:val="34"/>
          <w:szCs w:val="34"/>
          <w:rtl/>
          <w:lang w:bidi="ar-MA"/>
        </w:rPr>
        <w:t xml:space="preserve"> في الواقع- ثلاثة مصاحف شريفة ـوقفها على المساجد الثلاث</w:t>
      </w:r>
      <w:r w:rsidR="004E0899">
        <w:rPr>
          <w:rFonts w:ascii="Traditional Arabic" w:hAnsi="Traditional Arabic" w:cs="KFGQPC Uthman Taha Naskh" w:hint="cs"/>
          <w:sz w:val="34"/>
          <w:szCs w:val="34"/>
          <w:rtl/>
          <w:lang w:bidi="ar-MA"/>
        </w:rPr>
        <w:t>ة</w:t>
      </w:r>
      <w:r w:rsidR="005B32DC" w:rsidRPr="00CE4FBD">
        <w:rPr>
          <w:rFonts w:ascii="Traditional Arabic" w:hAnsi="Traditional Arabic" w:cs="KFGQPC Uthman Taha Naskh" w:hint="cs"/>
          <w:sz w:val="34"/>
          <w:szCs w:val="34"/>
          <w:rtl/>
          <w:lang w:bidi="ar-MA"/>
        </w:rPr>
        <w:t xml:space="preserve"> : المسجد الحرام والمسجد النبوي والمسجد الأقصى ثم </w:t>
      </w:r>
      <w:r w:rsidR="005B32DC" w:rsidRPr="00CE4FBD">
        <w:rPr>
          <w:rFonts w:ascii="Traditional Arabic" w:hAnsi="Traditional Arabic" w:cs="KFGQPC Uthman Taha Naskh" w:hint="cs"/>
          <w:sz w:val="34"/>
          <w:szCs w:val="34"/>
          <w:rtl/>
          <w:lang w:bidi="ar-MA"/>
        </w:rPr>
        <w:lastRenderedPageBreak/>
        <w:t>شرع في كتابة مصحف رابع ليوقفه على الحرم الإبراهيمي في الخليل لكن الأجل لم يمهله لإتمامه.</w:t>
      </w:r>
      <w:r w:rsidR="00401108" w:rsidRPr="00CE4FBD">
        <w:rPr>
          <w:rStyle w:val="Appelnotedebasdep"/>
          <w:rFonts w:ascii="Traditional Arabic" w:hAnsi="Traditional Arabic" w:cs="KFGQPC Uthman Taha Naskh"/>
          <w:sz w:val="34"/>
          <w:szCs w:val="34"/>
          <w:rtl/>
          <w:lang w:bidi="ar-MA"/>
        </w:rPr>
        <w:footnoteReference w:id="15"/>
      </w:r>
      <w:r w:rsidR="00FA473E" w:rsidRPr="00CE4FBD">
        <w:rPr>
          <w:rFonts w:ascii="Traditional Arabic" w:hAnsi="Traditional Arabic" w:cs="KFGQPC Uthman Taha Naskh" w:hint="cs"/>
          <w:sz w:val="34"/>
          <w:szCs w:val="34"/>
          <w:rtl/>
          <w:lang w:bidi="ar-MA"/>
        </w:rPr>
        <w:t xml:space="preserve"> وقد عملت وزارة الأوقاف </w:t>
      </w:r>
      <w:r w:rsidR="005B32DC" w:rsidRPr="00CE4FBD">
        <w:rPr>
          <w:rFonts w:ascii="Traditional Arabic" w:hAnsi="Traditional Arabic" w:cs="KFGQPC Uthman Taha Naskh" w:hint="cs"/>
          <w:sz w:val="34"/>
          <w:szCs w:val="34"/>
          <w:rtl/>
          <w:lang w:bidi="ar-MA"/>
        </w:rPr>
        <w:t>والشؤون الإسلامية بالمغرب على طباعة جز</w:t>
      </w:r>
      <w:r w:rsidR="002A227F">
        <w:rPr>
          <w:rFonts w:ascii="Traditional Arabic" w:hAnsi="Traditional Arabic" w:cs="KFGQPC Uthman Taha Naskh" w:hint="cs"/>
          <w:sz w:val="34"/>
          <w:szCs w:val="34"/>
          <w:rtl/>
          <w:lang w:bidi="ar-MA"/>
        </w:rPr>
        <w:t>أ</w:t>
      </w:r>
      <w:r w:rsidR="00FA473E" w:rsidRPr="00CE4FBD">
        <w:rPr>
          <w:rFonts w:ascii="Traditional Arabic" w:hAnsi="Traditional Arabic" w:cs="KFGQPC Uthman Taha Naskh" w:hint="cs"/>
          <w:sz w:val="34"/>
          <w:szCs w:val="34"/>
          <w:rtl/>
          <w:lang w:bidi="ar-MA"/>
        </w:rPr>
        <w:t xml:space="preserve">ين من هذا </w:t>
      </w:r>
      <w:r w:rsidR="008C02AD" w:rsidRPr="00CE4FBD">
        <w:rPr>
          <w:rFonts w:ascii="Traditional Arabic" w:hAnsi="Traditional Arabic" w:cs="KFGQPC Uthman Taha Naskh" w:hint="cs"/>
          <w:sz w:val="34"/>
          <w:szCs w:val="34"/>
          <w:rtl/>
          <w:lang w:bidi="ar-MA"/>
        </w:rPr>
        <w:t>المصحف عام 2006 م كعنوان على عناية سلاطين المغرب بالمصحف الشريف ،</w:t>
      </w:r>
      <w:r w:rsidR="00FA473E" w:rsidRPr="00CE4FBD">
        <w:rPr>
          <w:rFonts w:ascii="Traditional Arabic" w:hAnsi="Traditional Arabic" w:cs="KFGQPC Uthman Taha Naskh" w:hint="cs"/>
          <w:sz w:val="34"/>
          <w:szCs w:val="34"/>
          <w:rtl/>
          <w:lang w:bidi="ar-MA"/>
        </w:rPr>
        <w:t>(شكل رقم 1)</w:t>
      </w:r>
      <w:r w:rsidR="008C02AD" w:rsidRPr="00CE4FBD">
        <w:rPr>
          <w:rFonts w:ascii="Traditional Arabic" w:hAnsi="Traditional Arabic" w:cs="KFGQPC Uthman Taha Naskh" w:hint="cs"/>
          <w:sz w:val="34"/>
          <w:szCs w:val="34"/>
          <w:rtl/>
          <w:lang w:bidi="ar-MA"/>
        </w:rPr>
        <w:t xml:space="preserve"> </w:t>
      </w:r>
    </w:p>
    <w:p w:rsidR="008C02AD" w:rsidRDefault="00702418" w:rsidP="00136CBA">
      <w:pPr>
        <w:bidi/>
        <w:spacing w:after="0"/>
        <w:jc w:val="center"/>
        <w:rPr>
          <w:rFonts w:ascii="Traditional Arabic" w:hAnsi="Traditional Arabic" w:cs="Traditional Arabic"/>
          <w:sz w:val="34"/>
          <w:szCs w:val="34"/>
          <w:rtl/>
          <w:lang w:bidi="ar-MA"/>
        </w:rPr>
      </w:pPr>
      <w:r>
        <w:rPr>
          <w:rFonts w:ascii="Traditional Arabic" w:hAnsi="Traditional Arabic" w:cs="Traditional Arabic"/>
          <w:noProof/>
          <w:sz w:val="34"/>
          <w:szCs w:val="34"/>
          <w:rtl/>
        </w:rPr>
        <w:drawing>
          <wp:anchor distT="0" distB="0" distL="114300" distR="114300" simplePos="0" relativeHeight="251660288" behindDoc="1" locked="0" layoutInCell="1" allowOverlap="1">
            <wp:simplePos x="0" y="0"/>
            <wp:positionH relativeFrom="column">
              <wp:posOffset>630555</wp:posOffset>
            </wp:positionH>
            <wp:positionV relativeFrom="paragraph">
              <wp:posOffset>121285</wp:posOffset>
            </wp:positionV>
            <wp:extent cx="3076575" cy="3086100"/>
            <wp:effectExtent l="19050" t="0" r="9525" b="0"/>
            <wp:wrapTight wrapText="bothSides">
              <wp:wrapPolygon edited="0">
                <wp:start x="-134" y="0"/>
                <wp:lineTo x="-134" y="21467"/>
                <wp:lineTo x="21667" y="21467"/>
                <wp:lineTo x="21667" y="0"/>
                <wp:lineTo x="-134" y="0"/>
              </wp:wrapPolygon>
            </wp:wrapTight>
            <wp:docPr id="1" name="Image 1" descr="DSC0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4279"/>
                    <pic:cNvPicPr>
                      <a:picLocks noChangeAspect="1" noChangeArrowheads="1"/>
                    </pic:cNvPicPr>
                  </pic:nvPicPr>
                  <pic:blipFill>
                    <a:blip r:embed="rId8" cstate="print"/>
                    <a:srcRect/>
                    <a:stretch>
                      <a:fillRect/>
                    </a:stretch>
                  </pic:blipFill>
                  <pic:spPr bwMode="auto">
                    <a:xfrm>
                      <a:off x="0" y="0"/>
                      <a:ext cx="3076575" cy="3086100"/>
                    </a:xfrm>
                    <a:prstGeom prst="rect">
                      <a:avLst/>
                    </a:prstGeom>
                    <a:noFill/>
                    <a:ln w="9525">
                      <a:noFill/>
                      <a:miter lim="800000"/>
                      <a:headEnd/>
                      <a:tailEnd/>
                    </a:ln>
                  </pic:spPr>
                </pic:pic>
              </a:graphicData>
            </a:graphic>
          </wp:anchor>
        </w:drawing>
      </w:r>
    </w:p>
    <w:p w:rsidR="00702418" w:rsidRDefault="00702418" w:rsidP="00136CBA">
      <w:pPr>
        <w:bidi/>
        <w:spacing w:after="0"/>
        <w:jc w:val="center"/>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شكل رقم1</w:t>
      </w:r>
      <w:r w:rsidRPr="00CE4FBD">
        <w:rPr>
          <w:rFonts w:ascii="Traditional Arabic" w:hAnsi="Traditional Arabic" w:cs="KFGQPC Uthman Taha Naskh"/>
          <w:sz w:val="34"/>
          <w:szCs w:val="34"/>
          <w:lang w:bidi="ar-MA"/>
        </w:rPr>
        <w:t xml:space="preserve"> </w:t>
      </w:r>
    </w:p>
    <w:p w:rsidR="00702418" w:rsidRDefault="00702418" w:rsidP="00136CBA">
      <w:pPr>
        <w:bidi/>
        <w:spacing w:after="0"/>
        <w:jc w:val="center"/>
        <w:rPr>
          <w:rFonts w:ascii="Traditional Arabic" w:hAnsi="Traditional Arabic" w:cs="KFGQPC Uthman Taha Naskh"/>
          <w:sz w:val="34"/>
          <w:szCs w:val="34"/>
          <w:rtl/>
          <w:lang w:bidi="ar-MA"/>
        </w:rPr>
      </w:pPr>
    </w:p>
    <w:p w:rsidR="00702418" w:rsidRDefault="00702418" w:rsidP="00136CBA">
      <w:pPr>
        <w:bidi/>
        <w:spacing w:after="0"/>
        <w:jc w:val="center"/>
        <w:rPr>
          <w:rFonts w:ascii="Traditional Arabic" w:hAnsi="Traditional Arabic" w:cs="KFGQPC Uthman Taha Naskh"/>
          <w:sz w:val="34"/>
          <w:szCs w:val="34"/>
          <w:rtl/>
          <w:lang w:bidi="ar-MA"/>
        </w:rPr>
      </w:pPr>
    </w:p>
    <w:p w:rsidR="00702418" w:rsidRDefault="00702418" w:rsidP="00136CBA">
      <w:pPr>
        <w:bidi/>
        <w:spacing w:after="0"/>
        <w:jc w:val="center"/>
        <w:rPr>
          <w:rFonts w:ascii="Traditional Arabic" w:hAnsi="Traditional Arabic" w:cs="KFGQPC Uthman Taha Naskh"/>
          <w:sz w:val="34"/>
          <w:szCs w:val="34"/>
          <w:rtl/>
          <w:lang w:bidi="ar-MA"/>
        </w:rPr>
      </w:pPr>
    </w:p>
    <w:p w:rsidR="001A322B" w:rsidRDefault="001A322B" w:rsidP="001A322B">
      <w:pPr>
        <w:bidi/>
        <w:spacing w:after="0"/>
        <w:jc w:val="center"/>
        <w:rPr>
          <w:rFonts w:ascii="Traditional Arabic" w:hAnsi="Traditional Arabic" w:cs="KFGQPC Uthman Taha Naskh"/>
          <w:sz w:val="34"/>
          <w:szCs w:val="34"/>
          <w:rtl/>
          <w:lang w:bidi="ar-MA"/>
        </w:rPr>
      </w:pPr>
    </w:p>
    <w:p w:rsidR="00702418" w:rsidRPr="00CE4FBD" w:rsidRDefault="00702418" w:rsidP="00136CBA">
      <w:pPr>
        <w:bidi/>
        <w:spacing w:after="0"/>
        <w:jc w:val="center"/>
        <w:rPr>
          <w:rFonts w:ascii="Traditional Arabic" w:hAnsi="Traditional Arabic" w:cs="KFGQPC Uthman Taha Naskh"/>
          <w:sz w:val="34"/>
          <w:szCs w:val="34"/>
          <w:rtl/>
          <w:lang w:bidi="ar-MA"/>
        </w:rPr>
      </w:pPr>
    </w:p>
    <w:p w:rsidR="00401108" w:rsidRPr="001366E3" w:rsidRDefault="00401108" w:rsidP="00136CBA">
      <w:pPr>
        <w:bidi/>
        <w:spacing w:after="0"/>
        <w:jc w:val="center"/>
        <w:rPr>
          <w:rFonts w:ascii="Traditional Arabic" w:hAnsi="Traditional Arabic" w:cs="Traditional Arabic"/>
          <w:sz w:val="34"/>
          <w:szCs w:val="34"/>
          <w:rtl/>
          <w:lang w:bidi="ar-MA"/>
        </w:rPr>
      </w:pPr>
    </w:p>
    <w:p w:rsidR="00F877AF" w:rsidRDefault="005B32DC" w:rsidP="00136CBA">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xml:space="preserve">وهي الطبعة التي أبرزت </w:t>
      </w:r>
      <w:proofErr w:type="spellStart"/>
      <w:r w:rsidRPr="00CE4FBD">
        <w:rPr>
          <w:rFonts w:ascii="Traditional Arabic" w:hAnsi="Traditional Arabic" w:cs="KFGQPC Uthman Taha Naskh" w:hint="cs"/>
          <w:sz w:val="34"/>
          <w:szCs w:val="34"/>
          <w:rtl/>
          <w:lang w:bidi="ar-MA"/>
        </w:rPr>
        <w:t>نفاسة</w:t>
      </w:r>
      <w:proofErr w:type="spellEnd"/>
      <w:r w:rsidRPr="00CE4FBD">
        <w:rPr>
          <w:rFonts w:ascii="Traditional Arabic" w:hAnsi="Traditional Arabic" w:cs="KFGQPC Uthman Taha Naskh" w:hint="cs"/>
          <w:sz w:val="34"/>
          <w:szCs w:val="34"/>
          <w:rtl/>
          <w:lang w:bidi="ar-MA"/>
        </w:rPr>
        <w:t xml:space="preserve"> المخطوط وجماله إذ كتب على الرق بخط مغرب</w:t>
      </w:r>
      <w:r w:rsidR="002A227F">
        <w:rPr>
          <w:rFonts w:ascii="Traditional Arabic" w:hAnsi="Traditional Arabic" w:cs="KFGQPC Uthman Taha Naskh" w:hint="cs"/>
          <w:sz w:val="34"/>
          <w:szCs w:val="34"/>
          <w:rtl/>
          <w:lang w:bidi="ar-MA"/>
        </w:rPr>
        <w:t>ي رائق ، وقد تم إخراج هذين الجزأ</w:t>
      </w:r>
      <w:r w:rsidRPr="00CE4FBD">
        <w:rPr>
          <w:rFonts w:ascii="Traditional Arabic" w:hAnsi="Traditional Arabic" w:cs="KFGQPC Uthman Taha Naskh" w:hint="cs"/>
          <w:sz w:val="34"/>
          <w:szCs w:val="34"/>
          <w:rtl/>
          <w:lang w:bidi="ar-MA"/>
        </w:rPr>
        <w:t>ين من مخطوطة المصحف الكريم بطريق</w:t>
      </w:r>
      <w:r w:rsidR="000F2269" w:rsidRPr="00CE4FBD">
        <w:rPr>
          <w:rFonts w:ascii="Traditional Arabic" w:hAnsi="Traditional Arabic" w:cs="KFGQPC Uthman Taha Naskh" w:hint="cs"/>
          <w:sz w:val="34"/>
          <w:szCs w:val="34"/>
          <w:rtl/>
          <w:lang w:bidi="ar-MA"/>
        </w:rPr>
        <w:t xml:space="preserve">ة </w:t>
      </w:r>
      <w:r w:rsidRPr="00CE4FBD">
        <w:rPr>
          <w:rFonts w:ascii="Traditional Arabic" w:hAnsi="Traditional Arabic" w:cs="KFGQPC Uthman Taha Naskh" w:hint="cs"/>
          <w:sz w:val="34"/>
          <w:szCs w:val="34"/>
          <w:rtl/>
          <w:lang w:bidi="ar-MA"/>
        </w:rPr>
        <w:t>(</w:t>
      </w:r>
      <w:proofErr w:type="spellStart"/>
      <w:r w:rsidRPr="00CE4FBD">
        <w:rPr>
          <w:rFonts w:ascii="Traditional Arabic" w:hAnsi="Traditional Arabic" w:cs="KFGQPC Uthman Taha Naskh" w:hint="cs"/>
          <w:sz w:val="34"/>
          <w:szCs w:val="34"/>
          <w:rtl/>
          <w:lang w:bidi="ar-MA"/>
        </w:rPr>
        <w:t>الفا</w:t>
      </w:r>
      <w:r w:rsidR="008F2F58" w:rsidRPr="00CE4FBD">
        <w:rPr>
          <w:rFonts w:ascii="Traditional Arabic" w:hAnsi="Traditional Arabic" w:cs="KFGQPC Uthman Taha Naskh" w:hint="cs"/>
          <w:sz w:val="34"/>
          <w:szCs w:val="34"/>
          <w:rtl/>
          <w:lang w:bidi="ar-MA"/>
        </w:rPr>
        <w:t>ك</w:t>
      </w:r>
      <w:r w:rsidR="00401108" w:rsidRPr="00CE4FBD">
        <w:rPr>
          <w:rFonts w:ascii="Traditional Arabic" w:hAnsi="Traditional Arabic" w:cs="KFGQPC Uthman Taha Naskh" w:hint="cs"/>
          <w:sz w:val="34"/>
          <w:szCs w:val="34"/>
          <w:rtl/>
          <w:lang w:bidi="ar-MA"/>
        </w:rPr>
        <w:t>سي</w:t>
      </w:r>
      <w:r w:rsidR="008F2F58" w:rsidRPr="00CE4FBD">
        <w:rPr>
          <w:rFonts w:ascii="Traditional Arabic" w:hAnsi="Traditional Arabic" w:cs="KFGQPC Uthman Taha Naskh" w:hint="cs"/>
          <w:sz w:val="34"/>
          <w:szCs w:val="34"/>
          <w:rtl/>
          <w:lang w:bidi="ar-MA"/>
        </w:rPr>
        <w:t>ميلي</w:t>
      </w:r>
      <w:proofErr w:type="spellEnd"/>
      <w:r w:rsidR="008F2F58" w:rsidRPr="00CE4FBD">
        <w:rPr>
          <w:rFonts w:ascii="Traditional Arabic" w:hAnsi="Traditional Arabic" w:cs="KFGQPC Uthman Taha Naskh" w:hint="cs"/>
          <w:sz w:val="34"/>
          <w:szCs w:val="34"/>
          <w:rtl/>
          <w:lang w:bidi="ar-MA"/>
        </w:rPr>
        <w:t xml:space="preserve"> </w:t>
      </w:r>
      <w:r w:rsidR="000F2269" w:rsidRPr="00CE4FBD">
        <w:rPr>
          <w:rFonts w:ascii="Traditional Arabic" w:hAnsi="Traditional Arabic" w:cs="KFGQPC Uthman Taha Naskh" w:hint="cs"/>
          <w:sz w:val="34"/>
          <w:szCs w:val="34"/>
          <w:rtl/>
          <w:lang w:bidi="ar-MA"/>
        </w:rPr>
        <w:t>)</w:t>
      </w:r>
      <w:r w:rsidRPr="00CE4FBD">
        <w:rPr>
          <w:rFonts w:ascii="Traditional Arabic" w:hAnsi="Traditional Arabic" w:cs="KFGQPC Uthman Taha Naskh" w:hint="cs"/>
          <w:sz w:val="34"/>
          <w:szCs w:val="34"/>
          <w:rtl/>
          <w:lang w:bidi="ar-MA"/>
        </w:rPr>
        <w:t xml:space="preserve"> </w:t>
      </w:r>
      <w:r w:rsidR="008F2F58" w:rsidRPr="00CE4FBD">
        <w:rPr>
          <w:rFonts w:ascii="Traditional Arabic" w:hAnsi="Traditional Arabic" w:cs="KFGQPC Uthman Taha Naskh" w:hint="cs"/>
          <w:sz w:val="34"/>
          <w:szCs w:val="34"/>
          <w:rtl/>
          <w:lang w:bidi="ar-MA"/>
        </w:rPr>
        <w:t>بإحدى أكبر دور النشر المتخصصة في هذا الفن بالنمسا.</w:t>
      </w:r>
      <w:r w:rsidR="007B4200" w:rsidRPr="00CE4FBD">
        <w:rPr>
          <w:rFonts w:ascii="Traditional Arabic" w:hAnsi="Traditional Arabic" w:cs="KFGQPC Uthman Taha Naskh" w:hint="cs"/>
          <w:sz w:val="34"/>
          <w:szCs w:val="34"/>
          <w:rtl/>
          <w:lang w:bidi="ar-MA"/>
        </w:rPr>
        <w:t>(</w:t>
      </w:r>
      <w:r w:rsidR="008F2F58" w:rsidRPr="00CE4FBD">
        <w:rPr>
          <w:rStyle w:val="Appelnotedebasdep"/>
          <w:rFonts w:ascii="Traditional Arabic" w:hAnsi="Traditional Arabic" w:cs="KFGQPC Uthman Taha Naskh"/>
          <w:sz w:val="34"/>
          <w:szCs w:val="34"/>
          <w:rtl/>
          <w:lang w:bidi="ar-MA"/>
        </w:rPr>
        <w:footnoteReference w:id="16"/>
      </w:r>
      <w:r w:rsidR="007B4200" w:rsidRPr="00CE4FBD">
        <w:rPr>
          <w:rFonts w:ascii="Traditional Arabic" w:hAnsi="Traditional Arabic" w:cs="KFGQPC Uthman Taha Naskh" w:hint="cs"/>
          <w:sz w:val="34"/>
          <w:szCs w:val="34"/>
          <w:rtl/>
          <w:lang w:bidi="ar-MA"/>
        </w:rPr>
        <w:t>)</w:t>
      </w:r>
    </w:p>
    <w:p w:rsidR="008F2F58" w:rsidRPr="00CE4FBD" w:rsidRDefault="008F2F58" w:rsidP="00136CBA">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lastRenderedPageBreak/>
        <w:t xml:space="preserve">وبالإضافة إلى السلاطين عرف عن بعض العائلات القديمة براعتها في نسخ المصحف الشريف مثل عائلة ابن </w:t>
      </w:r>
      <w:proofErr w:type="spellStart"/>
      <w:r w:rsidRPr="00CE4FBD">
        <w:rPr>
          <w:rFonts w:ascii="Traditional Arabic" w:hAnsi="Traditional Arabic" w:cs="KFGQPC Uthman Taha Naskh" w:hint="cs"/>
          <w:sz w:val="34"/>
          <w:szCs w:val="34"/>
          <w:rtl/>
          <w:lang w:bidi="ar-MA"/>
        </w:rPr>
        <w:t>عطوس</w:t>
      </w:r>
      <w:proofErr w:type="spellEnd"/>
      <w:r w:rsidRPr="00CE4FBD">
        <w:rPr>
          <w:rFonts w:ascii="Traditional Arabic" w:hAnsi="Traditional Arabic" w:cs="KFGQPC Uthman Taha Naskh" w:hint="cs"/>
          <w:sz w:val="34"/>
          <w:szCs w:val="34"/>
          <w:rtl/>
          <w:lang w:bidi="ar-MA"/>
        </w:rPr>
        <w:t xml:space="preserve"> بالأندل</w:t>
      </w:r>
      <w:r w:rsidRPr="00CE4FBD">
        <w:rPr>
          <w:rFonts w:ascii="Traditional Arabic" w:hAnsi="Traditional Arabic" w:cs="KFGQPC Uthman Taha Naskh" w:hint="eastAsia"/>
          <w:sz w:val="34"/>
          <w:szCs w:val="34"/>
          <w:rtl/>
          <w:lang w:bidi="ar-MA"/>
        </w:rPr>
        <w:t>س</w:t>
      </w:r>
      <w:r w:rsidR="00F877AF">
        <w:rPr>
          <w:rFonts w:ascii="Traditional Arabic" w:hAnsi="Traditional Arabic" w:cs="KFGQPC Uthman Taha Naskh" w:hint="cs"/>
          <w:sz w:val="34"/>
          <w:szCs w:val="34"/>
          <w:rtl/>
          <w:lang w:bidi="ar-MA"/>
        </w:rPr>
        <w:t xml:space="preserve"> وعائلة ابن مرزوق </w:t>
      </w:r>
      <w:proofErr w:type="spellStart"/>
      <w:r w:rsidR="00F877AF">
        <w:rPr>
          <w:rFonts w:ascii="Traditional Arabic" w:hAnsi="Traditional Arabic" w:cs="KFGQPC Uthman Taha Naskh" w:hint="cs"/>
          <w:sz w:val="34"/>
          <w:szCs w:val="34"/>
          <w:rtl/>
          <w:lang w:bidi="ar-MA"/>
        </w:rPr>
        <w:t>التلمساني</w:t>
      </w:r>
      <w:proofErr w:type="spellEnd"/>
      <w:r w:rsidRPr="00CE4FBD">
        <w:rPr>
          <w:rFonts w:ascii="Traditional Arabic" w:hAnsi="Traditional Arabic" w:cs="KFGQPC Uthman Taha Naskh" w:hint="cs"/>
          <w:sz w:val="34"/>
          <w:szCs w:val="34"/>
          <w:rtl/>
          <w:lang w:bidi="ar-MA"/>
        </w:rPr>
        <w:t>، وقد عرف ع</w:t>
      </w:r>
      <w:r w:rsidR="004E0899">
        <w:rPr>
          <w:rFonts w:ascii="Traditional Arabic" w:hAnsi="Traditional Arabic" w:cs="KFGQPC Uthman Taha Naskh" w:hint="cs"/>
          <w:sz w:val="34"/>
          <w:szCs w:val="34"/>
          <w:rtl/>
          <w:lang w:bidi="ar-MA"/>
        </w:rPr>
        <w:t xml:space="preserve">ن بعضهم نسخ  العشرات من النسخ </w:t>
      </w:r>
      <w:r w:rsidRPr="00CE4FBD">
        <w:rPr>
          <w:rFonts w:ascii="Traditional Arabic" w:hAnsi="Traditional Arabic" w:cs="KFGQPC Uthman Taha Naskh" w:hint="cs"/>
          <w:sz w:val="34"/>
          <w:szCs w:val="34"/>
          <w:rtl/>
          <w:lang w:bidi="ar-MA"/>
        </w:rPr>
        <w:t xml:space="preserve">، كما برزت أسماء ناسخات نسخن المصحف الشريف مرات عديدة ، فنجد فاطمة بنت علي بن محمد </w:t>
      </w:r>
      <w:proofErr w:type="spellStart"/>
      <w:r w:rsidRPr="00CE4FBD">
        <w:rPr>
          <w:rFonts w:ascii="Traditional Arabic" w:hAnsi="Traditional Arabic" w:cs="KFGQPC Uthman Taha Naskh" w:hint="cs"/>
          <w:sz w:val="34"/>
          <w:szCs w:val="34"/>
          <w:rtl/>
          <w:lang w:bidi="ar-MA"/>
        </w:rPr>
        <w:t>الزيادي</w:t>
      </w:r>
      <w:proofErr w:type="spellEnd"/>
      <w:r w:rsidRPr="00CE4FBD">
        <w:rPr>
          <w:rFonts w:ascii="Traditional Arabic" w:hAnsi="Traditional Arabic" w:cs="KFGQPC Uthman Taha Naskh" w:hint="cs"/>
          <w:sz w:val="34"/>
          <w:szCs w:val="34"/>
          <w:rtl/>
          <w:lang w:bidi="ar-MA"/>
        </w:rPr>
        <w:t xml:space="preserve"> </w:t>
      </w:r>
      <w:proofErr w:type="spellStart"/>
      <w:r w:rsidRPr="00CE4FBD">
        <w:rPr>
          <w:rFonts w:ascii="Traditional Arabic" w:hAnsi="Traditional Arabic" w:cs="KFGQPC Uthman Taha Naskh" w:hint="cs"/>
          <w:sz w:val="34"/>
          <w:szCs w:val="34"/>
          <w:rtl/>
          <w:lang w:bidi="ar-MA"/>
        </w:rPr>
        <w:t>المنالي</w:t>
      </w:r>
      <w:proofErr w:type="spellEnd"/>
      <w:r w:rsidRPr="00CE4FBD">
        <w:rPr>
          <w:rFonts w:ascii="Traditional Arabic" w:hAnsi="Traditional Arabic" w:cs="KFGQPC Uthman Taha Naskh" w:hint="cs"/>
          <w:sz w:val="34"/>
          <w:szCs w:val="34"/>
          <w:rtl/>
          <w:lang w:bidi="ar-MA"/>
        </w:rPr>
        <w:t xml:space="preserve"> الحسني ( ت 1142هـ) وقد نسخت خمسا وثلاثين نسخة من المصحف الشريف ثم عائشة بنت الحاج مبارك </w:t>
      </w:r>
      <w:proofErr w:type="spellStart"/>
      <w:r w:rsidRPr="00CE4FBD">
        <w:rPr>
          <w:rFonts w:ascii="Traditional Arabic" w:hAnsi="Traditional Arabic" w:cs="KFGQPC Uthman Taha Naskh" w:hint="cs"/>
          <w:sz w:val="34"/>
          <w:szCs w:val="34"/>
          <w:rtl/>
          <w:lang w:bidi="ar-MA"/>
        </w:rPr>
        <w:t>الشلح</w:t>
      </w:r>
      <w:proofErr w:type="spellEnd"/>
      <w:r w:rsidRPr="00CE4FBD">
        <w:rPr>
          <w:rFonts w:ascii="Traditional Arabic" w:hAnsi="Traditional Arabic" w:cs="KFGQPC Uthman Taha Naskh" w:hint="cs"/>
          <w:sz w:val="34"/>
          <w:szCs w:val="34"/>
          <w:rtl/>
          <w:lang w:bidi="ar-MA"/>
        </w:rPr>
        <w:t xml:space="preserve">  </w:t>
      </w:r>
      <w:proofErr w:type="spellStart"/>
      <w:r w:rsidRPr="00CE4FBD">
        <w:rPr>
          <w:rFonts w:ascii="Traditional Arabic" w:hAnsi="Traditional Arabic" w:cs="KFGQPC Uthman Taha Naskh" w:hint="cs"/>
          <w:sz w:val="34"/>
          <w:szCs w:val="34"/>
          <w:rtl/>
          <w:lang w:bidi="ar-MA"/>
        </w:rPr>
        <w:t>المتوكي</w:t>
      </w:r>
      <w:proofErr w:type="spellEnd"/>
      <w:r w:rsidRPr="00CE4FBD">
        <w:rPr>
          <w:rFonts w:ascii="Traditional Arabic" w:hAnsi="Traditional Arabic" w:cs="KFGQPC Uthman Taha Naskh" w:hint="cs"/>
          <w:sz w:val="34"/>
          <w:szCs w:val="34"/>
          <w:rtl/>
          <w:lang w:bidi="ar-MA"/>
        </w:rPr>
        <w:t xml:space="preserve"> </w:t>
      </w:r>
      <w:r w:rsidR="00E62EFF" w:rsidRPr="00CE4FBD">
        <w:rPr>
          <w:rFonts w:ascii="Traditional Arabic" w:hAnsi="Traditional Arabic" w:cs="KFGQPC Uthman Taha Naskh" w:hint="cs"/>
          <w:sz w:val="34"/>
          <w:szCs w:val="34"/>
          <w:rtl/>
          <w:lang w:bidi="ar-MA"/>
        </w:rPr>
        <w:t>والتي نسخت مصحفا بديعا عام 1237</w:t>
      </w:r>
      <w:r w:rsidRPr="00CE4FBD">
        <w:rPr>
          <w:rFonts w:ascii="Traditional Arabic" w:hAnsi="Traditional Arabic" w:cs="KFGQPC Uthman Taha Naskh" w:hint="cs"/>
          <w:sz w:val="34"/>
          <w:szCs w:val="34"/>
          <w:rtl/>
          <w:lang w:bidi="ar-MA"/>
        </w:rPr>
        <w:t>ه</w:t>
      </w:r>
      <w:r w:rsidR="00E62EFF" w:rsidRPr="00CE4FBD">
        <w:rPr>
          <w:rFonts w:ascii="Traditional Arabic" w:hAnsi="Traditional Arabic" w:cs="KFGQPC Uthman Taha Naskh" w:hint="cs"/>
          <w:sz w:val="34"/>
          <w:szCs w:val="34"/>
          <w:rtl/>
          <w:lang w:bidi="ar-MA"/>
        </w:rPr>
        <w:t>ـ</w:t>
      </w:r>
      <w:r w:rsidRPr="00CE4FBD">
        <w:rPr>
          <w:rFonts w:ascii="Traditional Arabic" w:hAnsi="Traditional Arabic" w:cs="KFGQPC Uthman Taha Naskh" w:hint="cs"/>
          <w:sz w:val="34"/>
          <w:szCs w:val="34"/>
          <w:rtl/>
          <w:lang w:bidi="ar-MA"/>
        </w:rPr>
        <w:t xml:space="preserve">) </w:t>
      </w:r>
      <w:r w:rsidR="00E62EFF" w:rsidRPr="00CE4FBD">
        <w:rPr>
          <w:rFonts w:ascii="Traditional Arabic" w:hAnsi="Traditional Arabic" w:cs="KFGQPC Uthman Taha Naskh" w:hint="cs"/>
          <w:sz w:val="34"/>
          <w:szCs w:val="34"/>
          <w:rtl/>
          <w:lang w:bidi="ar-MA"/>
        </w:rPr>
        <w:t>(</w:t>
      </w:r>
      <w:r w:rsidRPr="00CE4FBD">
        <w:rPr>
          <w:rStyle w:val="Appelnotedebasdep"/>
          <w:rFonts w:ascii="Traditional Arabic" w:hAnsi="Traditional Arabic" w:cs="KFGQPC Uthman Taha Naskh"/>
          <w:sz w:val="34"/>
          <w:szCs w:val="34"/>
          <w:rtl/>
          <w:lang w:bidi="ar-MA"/>
        </w:rPr>
        <w:footnoteReference w:id="17"/>
      </w:r>
      <w:r w:rsidR="00E62EFF" w:rsidRPr="00CE4FBD">
        <w:rPr>
          <w:rFonts w:ascii="Traditional Arabic" w:hAnsi="Traditional Arabic" w:cs="KFGQPC Uthman Taha Naskh" w:hint="cs"/>
          <w:sz w:val="34"/>
          <w:szCs w:val="34"/>
          <w:rtl/>
          <w:lang w:bidi="ar-MA"/>
        </w:rPr>
        <w:t>)</w:t>
      </w:r>
      <w:r w:rsidRPr="00CE4FBD">
        <w:rPr>
          <w:rFonts w:ascii="Traditional Arabic" w:hAnsi="Traditional Arabic" w:cs="KFGQPC Uthman Taha Naskh" w:hint="cs"/>
          <w:sz w:val="34"/>
          <w:szCs w:val="34"/>
          <w:rtl/>
          <w:lang w:bidi="ar-MA"/>
        </w:rPr>
        <w:t>، إضافة إلى أس</w:t>
      </w:r>
      <w:r w:rsidR="000F2269" w:rsidRPr="00CE4FBD">
        <w:rPr>
          <w:rFonts w:ascii="Traditional Arabic" w:hAnsi="Traditional Arabic" w:cs="KFGQPC Uthman Taha Naskh" w:hint="cs"/>
          <w:sz w:val="34"/>
          <w:szCs w:val="34"/>
          <w:rtl/>
          <w:lang w:bidi="ar-MA"/>
        </w:rPr>
        <w:t>ماء برعت في الزخرفة والضبط والتس</w:t>
      </w:r>
      <w:r w:rsidRPr="00CE4FBD">
        <w:rPr>
          <w:rFonts w:ascii="Traditional Arabic" w:hAnsi="Traditional Arabic" w:cs="KFGQPC Uthman Taha Naskh" w:hint="cs"/>
          <w:sz w:val="34"/>
          <w:szCs w:val="34"/>
          <w:rtl/>
          <w:lang w:bidi="ar-MA"/>
        </w:rPr>
        <w:t>فير</w:t>
      </w:r>
      <w:r w:rsidR="00E62EFF" w:rsidRPr="00CE4FBD">
        <w:rPr>
          <w:rFonts w:ascii="Traditional Arabic" w:hAnsi="Traditional Arabic" w:cs="KFGQPC Uthman Taha Naskh" w:hint="cs"/>
          <w:sz w:val="34"/>
          <w:szCs w:val="34"/>
          <w:rtl/>
          <w:lang w:bidi="ar-MA"/>
        </w:rPr>
        <w:t xml:space="preserve"> وكل ما ارتبط بالصناعة </w:t>
      </w:r>
      <w:proofErr w:type="spellStart"/>
      <w:r w:rsidR="00E62EFF" w:rsidRPr="00CE4FBD">
        <w:rPr>
          <w:rFonts w:ascii="Traditional Arabic" w:hAnsi="Traditional Arabic" w:cs="KFGQPC Uthman Taha Naskh" w:hint="cs"/>
          <w:sz w:val="34"/>
          <w:szCs w:val="34"/>
          <w:rtl/>
          <w:lang w:bidi="ar-MA"/>
        </w:rPr>
        <w:t>المصحفية</w:t>
      </w:r>
      <w:proofErr w:type="spellEnd"/>
      <w:r w:rsidRPr="00CE4FBD">
        <w:rPr>
          <w:rFonts w:ascii="Traditional Arabic" w:hAnsi="Traditional Arabic" w:cs="KFGQPC Uthman Taha Naskh" w:hint="cs"/>
          <w:sz w:val="34"/>
          <w:szCs w:val="34"/>
          <w:rtl/>
          <w:lang w:bidi="ar-MA"/>
        </w:rPr>
        <w:t>.</w:t>
      </w:r>
      <w:r w:rsidR="00E62EFF" w:rsidRPr="00CE4FBD">
        <w:rPr>
          <w:rFonts w:ascii="Traditional Arabic" w:hAnsi="Traditional Arabic" w:cs="KFGQPC Uthman Taha Naskh" w:hint="cs"/>
          <w:sz w:val="34"/>
          <w:szCs w:val="34"/>
          <w:rtl/>
          <w:lang w:bidi="ar-MA"/>
        </w:rPr>
        <w:t>(</w:t>
      </w:r>
      <w:r w:rsidRPr="00CE4FBD">
        <w:rPr>
          <w:rStyle w:val="Appelnotedebasdep"/>
          <w:rFonts w:ascii="Traditional Arabic" w:hAnsi="Traditional Arabic" w:cs="KFGQPC Uthman Taha Naskh"/>
          <w:sz w:val="34"/>
          <w:szCs w:val="34"/>
          <w:rtl/>
          <w:lang w:bidi="ar-MA"/>
        </w:rPr>
        <w:footnoteReference w:id="18"/>
      </w:r>
      <w:r w:rsidR="00E62EFF" w:rsidRPr="00CE4FBD">
        <w:rPr>
          <w:rFonts w:ascii="Traditional Arabic" w:hAnsi="Traditional Arabic" w:cs="KFGQPC Uthman Taha Naskh" w:hint="cs"/>
          <w:sz w:val="34"/>
          <w:szCs w:val="34"/>
          <w:rtl/>
          <w:lang w:bidi="ar-MA"/>
        </w:rPr>
        <w:t>)</w:t>
      </w:r>
    </w:p>
    <w:p w:rsidR="008F2F58" w:rsidRPr="00CE4FBD" w:rsidRDefault="008F2F58" w:rsidP="00136CBA">
      <w:pPr>
        <w:bidi/>
        <w:spacing w:after="0"/>
        <w:jc w:val="both"/>
        <w:rPr>
          <w:rFonts w:ascii="Traditional Arabic" w:hAnsi="Traditional Arabic" w:cs="KFGQPC Uthman Taha Naskh"/>
          <w:sz w:val="34"/>
          <w:szCs w:val="34"/>
          <w:rtl/>
          <w:lang w:bidi="ar-MA"/>
        </w:rPr>
      </w:pPr>
      <w:proofErr w:type="gramStart"/>
      <w:r w:rsidRPr="00CE4FBD">
        <w:rPr>
          <w:rFonts w:ascii="Traditional Arabic" w:hAnsi="Traditional Arabic" w:cs="KFGQPC Uthman Taha Naskh" w:hint="cs"/>
          <w:sz w:val="34"/>
          <w:szCs w:val="34"/>
          <w:rtl/>
          <w:lang w:bidi="ar-MA"/>
        </w:rPr>
        <w:t>وفي</w:t>
      </w:r>
      <w:proofErr w:type="gramEnd"/>
      <w:r w:rsidRPr="00CE4FBD">
        <w:rPr>
          <w:rFonts w:ascii="Traditional Arabic" w:hAnsi="Traditional Arabic" w:cs="KFGQPC Uthman Taha Naskh" w:hint="cs"/>
          <w:sz w:val="34"/>
          <w:szCs w:val="34"/>
          <w:rtl/>
          <w:lang w:bidi="ar-MA"/>
        </w:rPr>
        <w:t xml:space="preserve"> الأخير ينبغي أن لا ننسى أن مصاحف مغربية عديدة كانت تهدى للحرمين الشريفين بمكة المكرمة والمدينة المنورة من طرف السلاطين والعلماء والخطاطين بالمغرب إكراما وتقديسا وهبة للأماكن المقدسة.</w:t>
      </w:r>
    </w:p>
    <w:p w:rsidR="008F2F58" w:rsidRPr="00057194" w:rsidRDefault="008F2F58" w:rsidP="00136CBA">
      <w:pPr>
        <w:bidi/>
        <w:spacing w:after="0"/>
        <w:jc w:val="both"/>
        <w:rPr>
          <w:rFonts w:ascii="Traditional Arabic" w:hAnsi="Traditional Arabic" w:cs="Monotype Koufi"/>
          <w:b/>
          <w:bCs/>
          <w:sz w:val="36"/>
          <w:szCs w:val="36"/>
          <w:lang w:bidi="ar-MA"/>
        </w:rPr>
      </w:pPr>
      <w:r w:rsidRPr="00057194">
        <w:rPr>
          <w:rFonts w:ascii="Traditional Arabic" w:hAnsi="Traditional Arabic" w:cs="Monotype Koufi" w:hint="cs"/>
          <w:b/>
          <w:bCs/>
          <w:sz w:val="36"/>
          <w:szCs w:val="36"/>
          <w:rtl/>
          <w:lang w:bidi="ar-MA"/>
        </w:rPr>
        <w:t>خطوط المصاحف المغربية</w:t>
      </w:r>
    </w:p>
    <w:p w:rsidR="00833A83" w:rsidRPr="00CE4FBD" w:rsidRDefault="00872ABA" w:rsidP="00136CBA">
      <w:pPr>
        <w:bidi/>
        <w:spacing w:after="0"/>
        <w:jc w:val="both"/>
        <w:rPr>
          <w:rFonts w:ascii="Traditional Arabic" w:hAnsi="Traditional Arabic" w:cs="KFGQPC Uthman Taha Naskh"/>
          <w:sz w:val="34"/>
          <w:szCs w:val="34"/>
          <w:rtl/>
          <w:lang w:bidi="ar-MA"/>
        </w:rPr>
      </w:pPr>
      <w:proofErr w:type="gramStart"/>
      <w:r w:rsidRPr="00CE4FBD">
        <w:rPr>
          <w:rFonts w:ascii="Traditional Arabic" w:hAnsi="Traditional Arabic" w:cs="KFGQPC Uthman Taha Naskh" w:hint="cs"/>
          <w:sz w:val="34"/>
          <w:szCs w:val="34"/>
          <w:rtl/>
          <w:lang w:bidi="ar-MA"/>
        </w:rPr>
        <w:t>تعتبر</w:t>
      </w:r>
      <w:proofErr w:type="gramEnd"/>
      <w:r w:rsidRPr="00CE4FBD">
        <w:rPr>
          <w:rFonts w:ascii="Traditional Arabic" w:hAnsi="Traditional Arabic" w:cs="KFGQPC Uthman Taha Naskh" w:hint="cs"/>
          <w:sz w:val="34"/>
          <w:szCs w:val="34"/>
          <w:rtl/>
          <w:lang w:bidi="ar-MA"/>
        </w:rPr>
        <w:t xml:space="preserve"> الخطوط المغربية بخصوصيتها وجاذبيتها نتيجة تطور محلي وتفاعل إيجابي لم يتوقف مع التيارات الفنية للحضارة الإسلامية سواء </w:t>
      </w:r>
      <w:r w:rsidR="008C02AD" w:rsidRPr="00CE4FBD">
        <w:rPr>
          <w:rFonts w:ascii="Traditional Arabic" w:hAnsi="Traditional Arabic" w:cs="KFGQPC Uthman Taha Naskh" w:hint="cs"/>
          <w:sz w:val="34"/>
          <w:szCs w:val="34"/>
          <w:rtl/>
          <w:lang w:bidi="ar-MA"/>
        </w:rPr>
        <w:t xml:space="preserve">في </w:t>
      </w:r>
      <w:r w:rsidR="00FC3AE1">
        <w:rPr>
          <w:rFonts w:ascii="Traditional Arabic" w:hAnsi="Traditional Arabic" w:cs="KFGQPC Uthman Taha Naskh" w:hint="cs"/>
          <w:sz w:val="34"/>
          <w:szCs w:val="34"/>
          <w:rtl/>
          <w:lang w:bidi="ar-MA"/>
        </w:rPr>
        <w:lastRenderedPageBreak/>
        <w:t>المشرق أم</w:t>
      </w:r>
      <w:r w:rsidRPr="00CE4FBD">
        <w:rPr>
          <w:rFonts w:ascii="Traditional Arabic" w:hAnsi="Traditional Arabic" w:cs="KFGQPC Uthman Taha Naskh" w:hint="cs"/>
          <w:sz w:val="34"/>
          <w:szCs w:val="34"/>
          <w:rtl/>
          <w:lang w:bidi="ar-MA"/>
        </w:rPr>
        <w:t xml:space="preserve"> في الأندلس حتى أضحت هذه الخطوط مظهرا بارزا من مظاهر الإبداع والعطاء ال</w:t>
      </w:r>
      <w:r w:rsidR="008C02AD" w:rsidRPr="00CE4FBD">
        <w:rPr>
          <w:rFonts w:ascii="Traditional Arabic" w:hAnsi="Traditional Arabic" w:cs="KFGQPC Uthman Taha Naskh" w:hint="cs"/>
          <w:sz w:val="34"/>
          <w:szCs w:val="34"/>
          <w:rtl/>
          <w:lang w:bidi="ar-MA"/>
        </w:rPr>
        <w:t>تي م</w:t>
      </w:r>
      <w:r w:rsidRPr="00CE4FBD">
        <w:rPr>
          <w:rFonts w:ascii="Traditional Arabic" w:hAnsi="Traditional Arabic" w:cs="KFGQPC Uthman Taha Naskh" w:hint="cs"/>
          <w:sz w:val="34"/>
          <w:szCs w:val="34"/>
          <w:rtl/>
          <w:lang w:bidi="ar-MA"/>
        </w:rPr>
        <w:t>يزت الحضارة المغربية عبر العصور.</w:t>
      </w:r>
    </w:p>
    <w:p w:rsidR="00872ABA" w:rsidRPr="00CE4FBD" w:rsidRDefault="00872ABA" w:rsidP="00136CBA">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وإذا كان ال</w:t>
      </w:r>
      <w:r w:rsidR="00023E86" w:rsidRPr="00CE4FBD">
        <w:rPr>
          <w:rFonts w:ascii="Traditional Arabic" w:hAnsi="Traditional Arabic" w:cs="KFGQPC Uthman Taha Naskh" w:hint="cs"/>
          <w:sz w:val="34"/>
          <w:szCs w:val="34"/>
          <w:rtl/>
          <w:lang w:bidi="ar-MA"/>
        </w:rPr>
        <w:t>خط</w:t>
      </w:r>
      <w:r w:rsidRPr="00CE4FBD">
        <w:rPr>
          <w:rFonts w:ascii="Traditional Arabic" w:hAnsi="Traditional Arabic" w:cs="KFGQPC Uthman Taha Naskh" w:hint="cs"/>
          <w:sz w:val="34"/>
          <w:szCs w:val="34"/>
          <w:rtl/>
          <w:lang w:bidi="ar-MA"/>
        </w:rPr>
        <w:t xml:space="preserve"> العربي قد تطور في منطقة الحجاز ( مكة المكرمة والمدينة المنورة) فإن مجيء الإسلام وظهور رسالته القائمة على العلم والقراءة والكتابة قد سمح بأن يكون الخط العربي وعاء لكتابة القرآن الكريم وحاملا للعلوم الإسلامية ، وقد كان لتوسع الفتح الإسلامي إلى مختلف الأمم ومنها منطقة الغرب الإسلامي في امتداد شمل مختلف أقطاره من افريقية (تونس) إلى بلاد الأندل</w:t>
      </w:r>
      <w:r w:rsidRPr="00CE4FBD">
        <w:rPr>
          <w:rFonts w:ascii="Traditional Arabic" w:hAnsi="Traditional Arabic" w:cs="KFGQPC Uthman Taha Naskh" w:hint="eastAsia"/>
          <w:sz w:val="34"/>
          <w:szCs w:val="34"/>
          <w:rtl/>
          <w:lang w:bidi="ar-MA"/>
        </w:rPr>
        <w:t>س</w:t>
      </w:r>
      <w:r w:rsidRPr="00CE4FBD">
        <w:rPr>
          <w:rFonts w:ascii="Traditional Arabic" w:hAnsi="Traditional Arabic" w:cs="KFGQPC Uthman Taha Naskh" w:hint="cs"/>
          <w:sz w:val="34"/>
          <w:szCs w:val="34"/>
          <w:rtl/>
          <w:lang w:bidi="ar-MA"/>
        </w:rPr>
        <w:t xml:space="preserve"> أثر في تطور الخط العربي القادمة رسومه من المشرق </w:t>
      </w:r>
      <w:r w:rsidR="00023E86" w:rsidRPr="00CE4FBD">
        <w:rPr>
          <w:rFonts w:ascii="Traditional Arabic" w:hAnsi="Traditional Arabic" w:cs="KFGQPC Uthman Taha Naskh" w:hint="cs"/>
          <w:sz w:val="34"/>
          <w:szCs w:val="34"/>
          <w:rtl/>
          <w:lang w:bidi="ar-MA"/>
        </w:rPr>
        <w:t>،</w:t>
      </w:r>
      <w:r w:rsidRPr="00CE4FBD">
        <w:rPr>
          <w:rFonts w:ascii="Traditional Arabic" w:hAnsi="Traditional Arabic" w:cs="KFGQPC Uthman Taha Naskh" w:hint="cs"/>
          <w:sz w:val="34"/>
          <w:szCs w:val="34"/>
          <w:rtl/>
          <w:lang w:bidi="ar-MA"/>
        </w:rPr>
        <w:t xml:space="preserve">حيث استقر الخط المغربي في عهد الدولة </w:t>
      </w:r>
      <w:proofErr w:type="spellStart"/>
      <w:r w:rsidRPr="00CE4FBD">
        <w:rPr>
          <w:rFonts w:ascii="Traditional Arabic" w:hAnsi="Traditional Arabic" w:cs="KFGQPC Uthman Taha Naskh" w:hint="cs"/>
          <w:sz w:val="34"/>
          <w:szCs w:val="34"/>
          <w:rtl/>
          <w:lang w:bidi="ar-MA"/>
        </w:rPr>
        <w:t>المرينية</w:t>
      </w:r>
      <w:proofErr w:type="spellEnd"/>
      <w:r w:rsidRPr="00CE4FBD">
        <w:rPr>
          <w:rFonts w:ascii="Traditional Arabic" w:hAnsi="Traditional Arabic" w:cs="KFGQPC Uthman Taha Naskh" w:hint="cs"/>
          <w:sz w:val="34"/>
          <w:szCs w:val="34"/>
          <w:rtl/>
          <w:lang w:bidi="ar-MA"/>
        </w:rPr>
        <w:t xml:space="preserve"> خلال القرن السابع الهجري من حيث الصناعة على خمسة أنواع هي </w:t>
      </w:r>
      <w:r w:rsidR="00521EDF" w:rsidRPr="00CE4FBD">
        <w:rPr>
          <w:rFonts w:ascii="Traditional Arabic" w:hAnsi="Traditional Arabic" w:cs="KFGQPC Uthman Taha Naskh" w:hint="cs"/>
          <w:sz w:val="34"/>
          <w:szCs w:val="34"/>
          <w:rtl/>
          <w:lang w:bidi="ar-MA"/>
        </w:rPr>
        <w:t>(</w:t>
      </w:r>
      <w:r w:rsidR="00023E86" w:rsidRPr="00CE4FBD">
        <w:rPr>
          <w:rStyle w:val="Appelnotedebasdep"/>
          <w:rFonts w:ascii="Traditional Arabic" w:hAnsi="Traditional Arabic" w:cs="KFGQPC Uthman Taha Naskh"/>
          <w:sz w:val="34"/>
          <w:szCs w:val="34"/>
          <w:rtl/>
          <w:lang w:bidi="ar-MA"/>
        </w:rPr>
        <w:footnoteReference w:id="19"/>
      </w:r>
      <w:r w:rsidR="00521EDF" w:rsidRPr="00CE4FBD">
        <w:rPr>
          <w:rFonts w:ascii="Traditional Arabic" w:hAnsi="Traditional Arabic" w:cs="KFGQPC Uthman Taha Naskh" w:hint="cs"/>
          <w:sz w:val="34"/>
          <w:szCs w:val="34"/>
          <w:rtl/>
          <w:lang w:bidi="ar-MA"/>
        </w:rPr>
        <w:t>)</w:t>
      </w:r>
      <w:r w:rsidRPr="00CE4FBD">
        <w:rPr>
          <w:rFonts w:ascii="Traditional Arabic" w:hAnsi="Traditional Arabic" w:cs="KFGQPC Uthman Taha Naskh" w:hint="cs"/>
          <w:sz w:val="34"/>
          <w:szCs w:val="34"/>
          <w:rtl/>
          <w:lang w:bidi="ar-MA"/>
        </w:rPr>
        <w:t>:</w:t>
      </w:r>
    </w:p>
    <w:p w:rsidR="00872ABA" w:rsidRPr="00CE4FBD" w:rsidRDefault="00872ABA" w:rsidP="00136CBA">
      <w:pPr>
        <w:pStyle w:val="Paragraphedeliste"/>
        <w:numPr>
          <w:ilvl w:val="0"/>
          <w:numId w:val="1"/>
        </w:numPr>
        <w:bidi/>
        <w:spacing w:after="0"/>
        <w:jc w:val="both"/>
        <w:rPr>
          <w:rFonts w:ascii="Traditional Arabic" w:hAnsi="Traditional Arabic" w:cs="KFGQPC Uthman Taha Naskh"/>
          <w:sz w:val="34"/>
          <w:szCs w:val="34"/>
          <w:lang w:bidi="ar-MA"/>
        </w:rPr>
      </w:pPr>
      <w:proofErr w:type="gramStart"/>
      <w:r w:rsidRPr="00CE4FBD">
        <w:rPr>
          <w:rFonts w:ascii="Traditional Arabic" w:hAnsi="Traditional Arabic" w:cs="KFGQPC Uthman Taha Naskh" w:hint="cs"/>
          <w:sz w:val="34"/>
          <w:szCs w:val="34"/>
          <w:rtl/>
          <w:lang w:bidi="ar-MA"/>
        </w:rPr>
        <w:t>الخط</w:t>
      </w:r>
      <w:proofErr w:type="gramEnd"/>
      <w:r w:rsidRPr="00CE4FBD">
        <w:rPr>
          <w:rFonts w:ascii="Traditional Arabic" w:hAnsi="Traditional Arabic" w:cs="KFGQPC Uthman Taha Naskh" w:hint="cs"/>
          <w:sz w:val="34"/>
          <w:szCs w:val="34"/>
          <w:rtl/>
          <w:lang w:bidi="ar-MA"/>
        </w:rPr>
        <w:t xml:space="preserve"> الكوفي المغربي.</w:t>
      </w:r>
      <w:r w:rsidR="00023E86" w:rsidRPr="00CE4FBD">
        <w:rPr>
          <w:rFonts w:ascii="Traditional Arabic" w:hAnsi="Traditional Arabic" w:cs="KFGQPC Uthman Taha Naskh" w:hint="cs"/>
          <w:sz w:val="34"/>
          <w:szCs w:val="34"/>
          <w:rtl/>
          <w:lang w:bidi="ar-MA"/>
        </w:rPr>
        <w:t xml:space="preserve">وهو خط هندسي بديع يتميز بخطوط مستقيمة وزوايا </w:t>
      </w:r>
      <w:proofErr w:type="gramStart"/>
      <w:r w:rsidR="00023E86" w:rsidRPr="00CE4FBD">
        <w:rPr>
          <w:rFonts w:ascii="Traditional Arabic" w:hAnsi="Traditional Arabic" w:cs="KFGQPC Uthman Taha Naskh" w:hint="cs"/>
          <w:sz w:val="34"/>
          <w:szCs w:val="34"/>
          <w:rtl/>
          <w:lang w:bidi="ar-MA"/>
        </w:rPr>
        <w:t>حادة ،</w:t>
      </w:r>
      <w:proofErr w:type="gramEnd"/>
      <w:r w:rsidR="00023E86" w:rsidRPr="00CE4FBD">
        <w:rPr>
          <w:rFonts w:ascii="Traditional Arabic" w:hAnsi="Traditional Arabic" w:cs="KFGQPC Uthman Taha Naskh" w:hint="cs"/>
          <w:sz w:val="34"/>
          <w:szCs w:val="34"/>
          <w:rtl/>
          <w:lang w:bidi="ar-MA"/>
        </w:rPr>
        <w:t xml:space="preserve"> ويستعمل في عناوين السور في بعض المصاحف وزخارف بعض الصناعات التقليدية.</w:t>
      </w:r>
    </w:p>
    <w:p w:rsidR="00872ABA" w:rsidRPr="00CE4FBD" w:rsidRDefault="00872ABA" w:rsidP="00136CBA">
      <w:pPr>
        <w:pStyle w:val="Paragraphedeliste"/>
        <w:numPr>
          <w:ilvl w:val="0"/>
          <w:numId w:val="1"/>
        </w:numPr>
        <w:bidi/>
        <w:spacing w:after="0"/>
        <w:jc w:val="both"/>
        <w:rPr>
          <w:rFonts w:ascii="Traditional Arabic" w:hAnsi="Traditional Arabic" w:cs="KFGQPC Uthman Taha Naskh"/>
          <w:sz w:val="34"/>
          <w:szCs w:val="34"/>
          <w:lang w:bidi="ar-MA"/>
        </w:rPr>
      </w:pPr>
      <w:r w:rsidRPr="00CE4FBD">
        <w:rPr>
          <w:rFonts w:ascii="Traditional Arabic" w:hAnsi="Traditional Arabic" w:cs="KFGQPC Uthman Taha Naskh" w:hint="cs"/>
          <w:sz w:val="34"/>
          <w:szCs w:val="34"/>
          <w:rtl/>
          <w:lang w:bidi="ar-MA"/>
        </w:rPr>
        <w:t xml:space="preserve">الخط </w:t>
      </w:r>
      <w:proofErr w:type="spellStart"/>
      <w:r w:rsidRPr="00CE4FBD">
        <w:rPr>
          <w:rFonts w:ascii="Traditional Arabic" w:hAnsi="Traditional Arabic" w:cs="KFGQPC Uthman Taha Naskh" w:hint="cs"/>
          <w:sz w:val="34"/>
          <w:szCs w:val="34"/>
          <w:rtl/>
          <w:lang w:bidi="ar-MA"/>
        </w:rPr>
        <w:t>المجوهر</w:t>
      </w:r>
      <w:proofErr w:type="spellEnd"/>
      <w:r w:rsidRPr="00CE4FBD">
        <w:rPr>
          <w:rFonts w:ascii="Traditional Arabic" w:hAnsi="Traditional Arabic" w:cs="KFGQPC Uthman Taha Naskh" w:hint="cs"/>
          <w:sz w:val="34"/>
          <w:szCs w:val="34"/>
          <w:rtl/>
          <w:lang w:bidi="ar-MA"/>
        </w:rPr>
        <w:t>.</w:t>
      </w:r>
      <w:proofErr w:type="gramStart"/>
      <w:r w:rsidR="00023E86" w:rsidRPr="00CE4FBD">
        <w:rPr>
          <w:rFonts w:ascii="Traditional Arabic" w:hAnsi="Traditional Arabic" w:cs="KFGQPC Uthman Taha Naskh" w:hint="cs"/>
          <w:sz w:val="34"/>
          <w:szCs w:val="34"/>
          <w:rtl/>
          <w:lang w:bidi="ar-MA"/>
        </w:rPr>
        <w:t>وهو</w:t>
      </w:r>
      <w:proofErr w:type="gramEnd"/>
      <w:r w:rsidR="00023E86" w:rsidRPr="00CE4FBD">
        <w:rPr>
          <w:rFonts w:ascii="Traditional Arabic" w:hAnsi="Traditional Arabic" w:cs="KFGQPC Uthman Taha Naskh" w:hint="cs"/>
          <w:sz w:val="34"/>
          <w:szCs w:val="34"/>
          <w:rtl/>
          <w:lang w:bidi="ar-MA"/>
        </w:rPr>
        <w:t xml:space="preserve"> دقيق تمتاز حروفه بالصغر والتقارب ويوحي تناسقها بعقد الجوهر.</w:t>
      </w:r>
    </w:p>
    <w:p w:rsidR="00872ABA" w:rsidRPr="00CE4FBD" w:rsidRDefault="00872ABA" w:rsidP="00136CBA">
      <w:pPr>
        <w:pStyle w:val="Paragraphedeliste"/>
        <w:numPr>
          <w:ilvl w:val="0"/>
          <w:numId w:val="1"/>
        </w:numPr>
        <w:bidi/>
        <w:spacing w:after="0"/>
        <w:jc w:val="both"/>
        <w:rPr>
          <w:rFonts w:ascii="Traditional Arabic" w:hAnsi="Traditional Arabic" w:cs="KFGQPC Uthman Taha Naskh"/>
          <w:sz w:val="34"/>
          <w:szCs w:val="34"/>
          <w:lang w:bidi="ar-MA"/>
        </w:rPr>
      </w:pPr>
      <w:r w:rsidRPr="00CE4FBD">
        <w:rPr>
          <w:rFonts w:ascii="Traditional Arabic" w:hAnsi="Traditional Arabic" w:cs="KFGQPC Uthman Taha Naskh" w:hint="cs"/>
          <w:sz w:val="34"/>
          <w:szCs w:val="34"/>
          <w:rtl/>
          <w:lang w:bidi="ar-MA"/>
        </w:rPr>
        <w:lastRenderedPageBreak/>
        <w:t>خط الثلث المغربي.</w:t>
      </w:r>
      <w:proofErr w:type="gramStart"/>
      <w:r w:rsidR="00023E86" w:rsidRPr="00CE4FBD">
        <w:rPr>
          <w:rFonts w:ascii="Traditional Arabic" w:hAnsi="Traditional Arabic" w:cs="KFGQPC Uthman Taha Naskh" w:hint="cs"/>
          <w:sz w:val="34"/>
          <w:szCs w:val="34"/>
          <w:rtl/>
          <w:lang w:bidi="ar-MA"/>
        </w:rPr>
        <w:t>ويمتاز</w:t>
      </w:r>
      <w:proofErr w:type="gramEnd"/>
      <w:r w:rsidR="00023E86" w:rsidRPr="00CE4FBD">
        <w:rPr>
          <w:rFonts w:ascii="Traditional Arabic" w:hAnsi="Traditional Arabic" w:cs="KFGQPC Uthman Taha Naskh" w:hint="cs"/>
          <w:sz w:val="34"/>
          <w:szCs w:val="34"/>
          <w:rtl/>
          <w:lang w:bidi="ar-MA"/>
        </w:rPr>
        <w:t xml:space="preserve"> بجمال حروفه وليونتها كما يمتاز بإمكانياته غير المحدودة على التشكيل، وتكتب </w:t>
      </w:r>
      <w:proofErr w:type="spellStart"/>
      <w:r w:rsidR="00023E86" w:rsidRPr="00CE4FBD">
        <w:rPr>
          <w:rFonts w:ascii="Traditional Arabic" w:hAnsi="Traditional Arabic" w:cs="KFGQPC Uthman Taha Naskh" w:hint="cs"/>
          <w:sz w:val="34"/>
          <w:szCs w:val="34"/>
          <w:rtl/>
          <w:lang w:bidi="ar-MA"/>
        </w:rPr>
        <w:t>به</w:t>
      </w:r>
      <w:proofErr w:type="spellEnd"/>
      <w:r w:rsidR="00023E86" w:rsidRPr="00CE4FBD">
        <w:rPr>
          <w:rFonts w:ascii="Traditional Arabic" w:hAnsi="Traditional Arabic" w:cs="KFGQPC Uthman Taha Naskh" w:hint="cs"/>
          <w:sz w:val="34"/>
          <w:szCs w:val="34"/>
          <w:rtl/>
          <w:lang w:bidi="ar-MA"/>
        </w:rPr>
        <w:t xml:space="preserve"> فواتح السور ويستعمل الآن في عناوين بعض المجلات وعناوينها الداخلية.</w:t>
      </w:r>
    </w:p>
    <w:p w:rsidR="00023E86" w:rsidRPr="00CE4FBD" w:rsidRDefault="00872ABA" w:rsidP="00136CBA">
      <w:pPr>
        <w:pStyle w:val="Paragraphedeliste"/>
        <w:numPr>
          <w:ilvl w:val="0"/>
          <w:numId w:val="1"/>
        </w:numPr>
        <w:bidi/>
        <w:spacing w:after="0"/>
        <w:jc w:val="both"/>
        <w:rPr>
          <w:rFonts w:ascii="Traditional Arabic" w:hAnsi="Traditional Arabic" w:cs="KFGQPC Uthman Taha Naskh"/>
          <w:sz w:val="34"/>
          <w:szCs w:val="34"/>
          <w:lang w:bidi="ar-MA"/>
        </w:rPr>
      </w:pPr>
      <w:r w:rsidRPr="00CE4FBD">
        <w:rPr>
          <w:rFonts w:ascii="Traditional Arabic" w:hAnsi="Traditional Arabic" w:cs="KFGQPC Uthman Taha Naskh" w:hint="cs"/>
          <w:sz w:val="34"/>
          <w:szCs w:val="34"/>
          <w:rtl/>
          <w:lang w:bidi="ar-MA"/>
        </w:rPr>
        <w:t xml:space="preserve">خط المسند </w:t>
      </w:r>
      <w:r w:rsidR="00023E86" w:rsidRPr="00CE4FBD">
        <w:rPr>
          <w:rFonts w:ascii="Traditional Arabic" w:hAnsi="Traditional Arabic" w:cs="KFGQPC Uthman Taha Naskh" w:hint="cs"/>
          <w:sz w:val="34"/>
          <w:szCs w:val="34"/>
          <w:rtl/>
          <w:lang w:bidi="ar-MA"/>
        </w:rPr>
        <w:t xml:space="preserve">أو </w:t>
      </w:r>
      <w:proofErr w:type="spellStart"/>
      <w:r w:rsidRPr="00CE4FBD">
        <w:rPr>
          <w:rFonts w:ascii="Traditional Arabic" w:hAnsi="Traditional Arabic" w:cs="KFGQPC Uthman Taha Naskh" w:hint="cs"/>
          <w:sz w:val="34"/>
          <w:szCs w:val="34"/>
          <w:rtl/>
          <w:lang w:bidi="ar-MA"/>
        </w:rPr>
        <w:t>الزمامي</w:t>
      </w:r>
      <w:proofErr w:type="spellEnd"/>
      <w:r w:rsidR="00023E86" w:rsidRPr="00CE4FBD">
        <w:rPr>
          <w:rFonts w:ascii="Traditional Arabic" w:hAnsi="Traditional Arabic" w:cs="KFGQPC Uthman Taha Naskh" w:hint="cs"/>
          <w:sz w:val="34"/>
          <w:szCs w:val="34"/>
          <w:rtl/>
          <w:lang w:bidi="ar-MA"/>
        </w:rPr>
        <w:t xml:space="preserve">. من </w:t>
      </w:r>
      <w:r w:rsidR="000F2269" w:rsidRPr="00CE4FBD">
        <w:rPr>
          <w:rFonts w:ascii="Traditional Arabic" w:hAnsi="Traditional Arabic" w:cs="KFGQPC Uthman Taha Naskh" w:hint="cs"/>
          <w:sz w:val="34"/>
          <w:szCs w:val="34"/>
          <w:rtl/>
          <w:lang w:bidi="ar-MA"/>
        </w:rPr>
        <w:t>(</w:t>
      </w:r>
      <w:r w:rsidR="00023E86" w:rsidRPr="00CE4FBD">
        <w:rPr>
          <w:rFonts w:ascii="Traditional Arabic" w:hAnsi="Traditional Arabic" w:cs="KFGQPC Uthman Taha Naskh" w:hint="cs"/>
          <w:sz w:val="34"/>
          <w:szCs w:val="34"/>
          <w:rtl/>
          <w:lang w:bidi="ar-MA"/>
        </w:rPr>
        <w:t>الزمام</w:t>
      </w:r>
      <w:r w:rsidR="000F2269" w:rsidRPr="00CE4FBD">
        <w:rPr>
          <w:rFonts w:ascii="Traditional Arabic" w:hAnsi="Traditional Arabic" w:cs="KFGQPC Uthman Taha Naskh" w:hint="cs"/>
          <w:sz w:val="34"/>
          <w:szCs w:val="34"/>
          <w:rtl/>
          <w:lang w:bidi="ar-MA"/>
        </w:rPr>
        <w:t xml:space="preserve">) </w:t>
      </w:r>
      <w:r w:rsidR="00023E86" w:rsidRPr="00CE4FBD">
        <w:rPr>
          <w:rFonts w:ascii="Traditional Arabic" w:hAnsi="Traditional Arabic" w:cs="KFGQPC Uthman Taha Naskh" w:hint="cs"/>
          <w:sz w:val="34"/>
          <w:szCs w:val="34"/>
          <w:rtl/>
          <w:lang w:bidi="ar-MA"/>
        </w:rPr>
        <w:t>وهو التقييد والتسجيل في الدارجة المغربية، وهو خط سريع</w:t>
      </w:r>
      <w:r w:rsidR="008C02AD" w:rsidRPr="00CE4FBD">
        <w:rPr>
          <w:rFonts w:ascii="Traditional Arabic" w:hAnsi="Traditional Arabic" w:cs="KFGQPC Uthman Taha Naskh" w:hint="cs"/>
          <w:sz w:val="34"/>
          <w:szCs w:val="34"/>
          <w:rtl/>
          <w:lang w:bidi="ar-MA"/>
        </w:rPr>
        <w:t>،</w:t>
      </w:r>
      <w:r w:rsidR="00023E86" w:rsidRPr="00CE4FBD">
        <w:rPr>
          <w:rFonts w:ascii="Traditional Arabic" w:hAnsi="Traditional Arabic" w:cs="KFGQPC Uthman Taha Naskh" w:hint="cs"/>
          <w:sz w:val="34"/>
          <w:szCs w:val="34"/>
          <w:rtl/>
          <w:lang w:bidi="ar-MA"/>
        </w:rPr>
        <w:t xml:space="preserve"> حروفه مائلة إلى اليمين ومتسلسلة ويستعمل في الرسوم العدلية </w:t>
      </w:r>
      <w:proofErr w:type="spellStart"/>
      <w:r w:rsidR="00023E86" w:rsidRPr="00CE4FBD">
        <w:rPr>
          <w:rFonts w:ascii="Traditional Arabic" w:hAnsi="Traditional Arabic" w:cs="KFGQPC Uthman Taha Naskh" w:hint="cs"/>
          <w:sz w:val="34"/>
          <w:szCs w:val="34"/>
          <w:rtl/>
          <w:lang w:bidi="ar-MA"/>
        </w:rPr>
        <w:t>وكنانيش</w:t>
      </w:r>
      <w:proofErr w:type="spellEnd"/>
      <w:r w:rsidR="00023E86" w:rsidRPr="00CE4FBD">
        <w:rPr>
          <w:rFonts w:ascii="Traditional Arabic" w:hAnsi="Traditional Arabic" w:cs="KFGQPC Uthman Taha Naskh" w:hint="cs"/>
          <w:sz w:val="34"/>
          <w:szCs w:val="34"/>
          <w:rtl/>
          <w:lang w:bidi="ar-MA"/>
        </w:rPr>
        <w:t xml:space="preserve"> العلماء</w:t>
      </w:r>
      <w:r w:rsidR="00B5721C" w:rsidRPr="00CE4FBD">
        <w:rPr>
          <w:rFonts w:ascii="Traditional Arabic" w:hAnsi="Traditional Arabic" w:cs="KFGQPC Uthman Taha Naskh" w:hint="cs"/>
          <w:sz w:val="34"/>
          <w:szCs w:val="34"/>
          <w:rtl/>
          <w:lang w:bidi="ar-MA"/>
        </w:rPr>
        <w:t>.</w:t>
      </w:r>
      <w:r w:rsidR="00023E86" w:rsidRPr="00CE4FBD">
        <w:rPr>
          <w:rFonts w:ascii="Traditional Arabic" w:hAnsi="Traditional Arabic" w:cs="KFGQPC Uthman Taha Naskh" w:hint="cs"/>
          <w:sz w:val="34"/>
          <w:szCs w:val="34"/>
          <w:rtl/>
          <w:lang w:bidi="ar-MA"/>
        </w:rPr>
        <w:t xml:space="preserve"> </w:t>
      </w:r>
    </w:p>
    <w:p w:rsidR="00023E86" w:rsidRPr="00CE4FBD" w:rsidRDefault="00023E86" w:rsidP="00136CBA">
      <w:pPr>
        <w:pStyle w:val="Paragraphedeliste"/>
        <w:numPr>
          <w:ilvl w:val="0"/>
          <w:numId w:val="1"/>
        </w:numPr>
        <w:bidi/>
        <w:spacing w:after="0"/>
        <w:jc w:val="both"/>
        <w:rPr>
          <w:rFonts w:ascii="Traditional Arabic" w:hAnsi="Traditional Arabic" w:cs="KFGQPC Uthman Taha Naskh"/>
          <w:sz w:val="34"/>
          <w:szCs w:val="34"/>
          <w:lang w:bidi="ar-MA"/>
        </w:rPr>
      </w:pPr>
      <w:proofErr w:type="gramStart"/>
      <w:r w:rsidRPr="00CE4FBD">
        <w:rPr>
          <w:rFonts w:ascii="Traditional Arabic" w:hAnsi="Traditional Arabic" w:cs="KFGQPC Uthman Taha Naskh" w:hint="cs"/>
          <w:sz w:val="34"/>
          <w:szCs w:val="34"/>
          <w:rtl/>
          <w:lang w:bidi="ar-MA"/>
        </w:rPr>
        <w:t>الخط</w:t>
      </w:r>
      <w:proofErr w:type="gramEnd"/>
      <w:r w:rsidRPr="00CE4FBD">
        <w:rPr>
          <w:rFonts w:ascii="Traditional Arabic" w:hAnsi="Traditional Arabic" w:cs="KFGQPC Uthman Taha Naskh" w:hint="cs"/>
          <w:sz w:val="34"/>
          <w:szCs w:val="34"/>
          <w:rtl/>
          <w:lang w:bidi="ar-MA"/>
        </w:rPr>
        <w:t xml:space="preserve"> المبسوط.</w:t>
      </w:r>
      <w:proofErr w:type="gramStart"/>
      <w:r w:rsidRPr="00CE4FBD">
        <w:rPr>
          <w:rFonts w:ascii="Traditional Arabic" w:hAnsi="Traditional Arabic" w:cs="KFGQPC Uthman Taha Naskh" w:hint="cs"/>
          <w:sz w:val="34"/>
          <w:szCs w:val="34"/>
          <w:rtl/>
          <w:lang w:bidi="ar-MA"/>
        </w:rPr>
        <w:t>وهو</w:t>
      </w:r>
      <w:proofErr w:type="gramEnd"/>
      <w:r w:rsidRPr="00CE4FBD">
        <w:rPr>
          <w:rFonts w:ascii="Traditional Arabic" w:hAnsi="Traditional Arabic" w:cs="KFGQPC Uthman Taha Naskh" w:hint="cs"/>
          <w:sz w:val="34"/>
          <w:szCs w:val="34"/>
          <w:rtl/>
          <w:lang w:bidi="ar-MA"/>
        </w:rPr>
        <w:t xml:space="preserve"> أكثر الخطوط المغربية راحة للعين بأحرفه اللينة المستقيمة وأشهرها</w:t>
      </w:r>
      <w:r w:rsidR="008C02AD" w:rsidRPr="00CE4FBD">
        <w:rPr>
          <w:rFonts w:ascii="Traditional Arabic" w:hAnsi="Traditional Arabic" w:cs="KFGQPC Uthman Taha Naskh" w:hint="cs"/>
          <w:sz w:val="34"/>
          <w:szCs w:val="34"/>
          <w:rtl/>
          <w:lang w:bidi="ar-MA"/>
        </w:rPr>
        <w:t>،</w:t>
      </w:r>
      <w:r w:rsidRPr="00CE4FBD">
        <w:rPr>
          <w:rFonts w:ascii="Traditional Arabic" w:hAnsi="Traditional Arabic" w:cs="KFGQPC Uthman Taha Naskh" w:hint="cs"/>
          <w:sz w:val="34"/>
          <w:szCs w:val="34"/>
          <w:rtl/>
          <w:lang w:bidi="ar-MA"/>
        </w:rPr>
        <w:t xml:space="preserve"> وقد استعمل منذ القديم في كتابة المصاحف وعلى أساسه يتم التعليم في الكتاتيب القرآنية.</w:t>
      </w:r>
    </w:p>
    <w:p w:rsidR="000A22BB" w:rsidRPr="00CE4FBD" w:rsidRDefault="00872ABA" w:rsidP="00136CBA">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وقد شهدت</w:t>
      </w:r>
      <w:r w:rsidR="00B5721C" w:rsidRPr="00CE4FBD">
        <w:rPr>
          <w:rFonts w:ascii="Traditional Arabic" w:hAnsi="Traditional Arabic" w:cs="KFGQPC Uthman Taha Naskh" w:hint="cs"/>
          <w:sz w:val="34"/>
          <w:szCs w:val="34"/>
          <w:rtl/>
          <w:lang w:bidi="ar-MA"/>
        </w:rPr>
        <w:t xml:space="preserve"> هذه</w:t>
      </w:r>
      <w:r w:rsidRPr="00CE4FBD">
        <w:rPr>
          <w:rFonts w:ascii="Traditional Arabic" w:hAnsi="Traditional Arabic" w:cs="KFGQPC Uthman Taha Naskh" w:hint="cs"/>
          <w:sz w:val="34"/>
          <w:szCs w:val="34"/>
          <w:rtl/>
          <w:lang w:bidi="ar-MA"/>
        </w:rPr>
        <w:t xml:space="preserve"> الخطوط المغربية عدة تطورات مرحلية كتبت فيها </w:t>
      </w:r>
      <w:r w:rsidR="000A22BB" w:rsidRPr="00CE4FBD">
        <w:rPr>
          <w:rFonts w:ascii="Traditional Arabic" w:hAnsi="Traditional Arabic" w:cs="KFGQPC Uthman Taha Naskh" w:hint="cs"/>
          <w:sz w:val="34"/>
          <w:szCs w:val="34"/>
          <w:rtl/>
          <w:lang w:bidi="ar-MA"/>
        </w:rPr>
        <w:t xml:space="preserve">المصاحف بالخط الكوفي بمختلف أساليبه قبل أن تستقر كتابتها على الخط المبسوط بشكل </w:t>
      </w:r>
      <w:proofErr w:type="gramStart"/>
      <w:r w:rsidR="000A22BB" w:rsidRPr="00CE4FBD">
        <w:rPr>
          <w:rFonts w:ascii="Traditional Arabic" w:hAnsi="Traditional Arabic" w:cs="KFGQPC Uthman Taha Naskh" w:hint="cs"/>
          <w:sz w:val="34"/>
          <w:szCs w:val="34"/>
          <w:rtl/>
          <w:lang w:bidi="ar-MA"/>
        </w:rPr>
        <w:t>تدر</w:t>
      </w:r>
      <w:r w:rsidR="000F2269" w:rsidRPr="00CE4FBD">
        <w:rPr>
          <w:rFonts w:ascii="Traditional Arabic" w:hAnsi="Traditional Arabic" w:cs="KFGQPC Uthman Taha Naskh" w:hint="cs"/>
          <w:sz w:val="34"/>
          <w:szCs w:val="34"/>
          <w:rtl/>
          <w:lang w:bidi="ar-MA"/>
        </w:rPr>
        <w:t>ي</w:t>
      </w:r>
      <w:r w:rsidR="000A22BB" w:rsidRPr="00CE4FBD">
        <w:rPr>
          <w:rFonts w:ascii="Traditional Arabic" w:hAnsi="Traditional Arabic" w:cs="KFGQPC Uthman Taha Naskh" w:hint="cs"/>
          <w:sz w:val="34"/>
          <w:szCs w:val="34"/>
          <w:rtl/>
          <w:lang w:bidi="ar-MA"/>
        </w:rPr>
        <w:t>جي</w:t>
      </w:r>
      <w:r w:rsidR="00355002" w:rsidRPr="00CE4FBD">
        <w:rPr>
          <w:rFonts w:ascii="Traditional Arabic" w:hAnsi="Traditional Arabic" w:cs="KFGQPC Uthman Taha Naskh" w:hint="cs"/>
          <w:sz w:val="34"/>
          <w:szCs w:val="34"/>
          <w:rtl/>
          <w:lang w:bidi="ar-MA"/>
        </w:rPr>
        <w:t xml:space="preserve"> </w:t>
      </w:r>
      <w:r w:rsidR="000F2269" w:rsidRPr="00CE4FBD">
        <w:rPr>
          <w:rFonts w:ascii="Traditional Arabic" w:hAnsi="Traditional Arabic" w:cs="KFGQPC Uthman Taha Naskh" w:hint="cs"/>
          <w:sz w:val="34"/>
          <w:szCs w:val="34"/>
          <w:rtl/>
          <w:lang w:bidi="ar-MA"/>
        </w:rPr>
        <w:t>.</w:t>
      </w:r>
      <w:proofErr w:type="gramEnd"/>
      <w:r w:rsidR="000F2269" w:rsidRPr="00CE4FBD">
        <w:rPr>
          <w:rFonts w:ascii="Traditional Arabic" w:hAnsi="Traditional Arabic" w:cs="KFGQPC Uthman Taha Naskh" w:hint="cs"/>
          <w:sz w:val="34"/>
          <w:szCs w:val="34"/>
          <w:rtl/>
          <w:lang w:bidi="ar-MA"/>
        </w:rPr>
        <w:t>وهو</w:t>
      </w:r>
      <w:r w:rsidR="00355002" w:rsidRPr="00CE4FBD">
        <w:rPr>
          <w:rFonts w:ascii="Traditional Arabic" w:hAnsi="Traditional Arabic" w:cs="KFGQPC Uthman Taha Naskh" w:hint="cs"/>
          <w:sz w:val="34"/>
          <w:szCs w:val="34"/>
          <w:rtl/>
          <w:lang w:bidi="ar-MA"/>
        </w:rPr>
        <w:t xml:space="preserve"> الخط الذي تكتب </w:t>
      </w:r>
      <w:proofErr w:type="spellStart"/>
      <w:r w:rsidR="00355002" w:rsidRPr="00CE4FBD">
        <w:rPr>
          <w:rFonts w:ascii="Traditional Arabic" w:hAnsi="Traditional Arabic" w:cs="KFGQPC Uthman Taha Naskh" w:hint="cs"/>
          <w:sz w:val="34"/>
          <w:szCs w:val="34"/>
          <w:rtl/>
          <w:lang w:bidi="ar-MA"/>
        </w:rPr>
        <w:t>به</w:t>
      </w:r>
      <w:proofErr w:type="spellEnd"/>
      <w:r w:rsidR="00355002" w:rsidRPr="00CE4FBD">
        <w:rPr>
          <w:rFonts w:ascii="Traditional Arabic" w:hAnsi="Traditional Arabic" w:cs="KFGQPC Uthman Taha Naskh" w:hint="cs"/>
          <w:sz w:val="34"/>
          <w:szCs w:val="34"/>
          <w:rtl/>
          <w:lang w:bidi="ar-MA"/>
        </w:rPr>
        <w:t xml:space="preserve"> المصاحف المغربية إلى اليوم.</w:t>
      </w:r>
    </w:p>
    <w:p w:rsidR="004E00F3" w:rsidRPr="00CE4FBD" w:rsidRDefault="004E00F3" w:rsidP="00136CBA">
      <w:pPr>
        <w:bidi/>
        <w:spacing w:after="0"/>
        <w:jc w:val="both"/>
        <w:rPr>
          <w:rFonts w:ascii="Traditional Arabic" w:hAnsi="Traditional Arabic" w:cs="KFGQPC Uthman Taha Naskh"/>
          <w:sz w:val="34"/>
          <w:szCs w:val="34"/>
          <w:rtl/>
          <w:lang w:bidi="ar-MA"/>
        </w:rPr>
      </w:pPr>
    </w:p>
    <w:p w:rsidR="000A22BB" w:rsidRPr="00F82469" w:rsidRDefault="000A22BB" w:rsidP="00136CBA">
      <w:pPr>
        <w:bidi/>
        <w:spacing w:after="0"/>
        <w:ind w:left="360"/>
        <w:jc w:val="both"/>
        <w:rPr>
          <w:rFonts w:ascii="Traditional Arabic" w:hAnsi="Traditional Arabic" w:cs="Simplified Arabic Fixed"/>
          <w:b/>
          <w:bCs/>
          <w:sz w:val="34"/>
          <w:szCs w:val="34"/>
          <w:rtl/>
          <w:lang w:bidi="ar-MA"/>
        </w:rPr>
      </w:pPr>
      <w:proofErr w:type="gramStart"/>
      <w:r w:rsidRPr="00F82469">
        <w:rPr>
          <w:rFonts w:ascii="Traditional Arabic" w:hAnsi="Traditional Arabic" w:cs="Simplified Arabic Fixed" w:hint="cs"/>
          <w:b/>
          <w:bCs/>
          <w:sz w:val="34"/>
          <w:szCs w:val="34"/>
          <w:rtl/>
          <w:lang w:bidi="ar-MA"/>
        </w:rPr>
        <w:t>مراحل</w:t>
      </w:r>
      <w:proofErr w:type="gramEnd"/>
      <w:r w:rsidRPr="00F82469">
        <w:rPr>
          <w:rFonts w:ascii="Traditional Arabic" w:hAnsi="Traditional Arabic" w:cs="Simplified Arabic Fixed" w:hint="cs"/>
          <w:b/>
          <w:bCs/>
          <w:sz w:val="34"/>
          <w:szCs w:val="34"/>
          <w:rtl/>
          <w:lang w:bidi="ar-MA"/>
        </w:rPr>
        <w:t xml:space="preserve"> تطور الخط المبسوط </w:t>
      </w:r>
    </w:p>
    <w:p w:rsidR="00872ABA" w:rsidRPr="00CE4FBD" w:rsidRDefault="000A22BB" w:rsidP="00136CBA">
      <w:pPr>
        <w:bidi/>
        <w:spacing w:after="0"/>
        <w:ind w:left="36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xml:space="preserve">من المعلوم </w:t>
      </w:r>
      <w:r w:rsidR="00B5721C" w:rsidRPr="00CE4FBD">
        <w:rPr>
          <w:rFonts w:ascii="Traditional Arabic" w:hAnsi="Traditional Arabic" w:cs="KFGQPC Uthman Taha Naskh" w:hint="cs"/>
          <w:sz w:val="34"/>
          <w:szCs w:val="34"/>
          <w:rtl/>
          <w:lang w:bidi="ar-MA"/>
        </w:rPr>
        <w:t>أن</w:t>
      </w:r>
      <w:r w:rsidR="0089189F" w:rsidRPr="00CE4FBD">
        <w:rPr>
          <w:rFonts w:ascii="Traditional Arabic" w:hAnsi="Traditional Arabic" w:cs="KFGQPC Uthman Taha Naskh" w:hint="cs"/>
          <w:sz w:val="34"/>
          <w:szCs w:val="34"/>
          <w:rtl/>
          <w:lang w:bidi="ar-MA"/>
        </w:rPr>
        <w:t xml:space="preserve"> المصاحف الأولى القديمة التي صحبت الفتح الإسلامي إلى بلاد المغرب قد كتبت بالخط الكوفي الحجازي وذلك استنادا إلى خطوط نسخ المصاحف التي وزعها الخليفة عثمان بن </w:t>
      </w:r>
      <w:r w:rsidR="0089189F" w:rsidRPr="00CE4FBD">
        <w:rPr>
          <w:rFonts w:ascii="Traditional Arabic" w:hAnsi="Traditional Arabic" w:cs="KFGQPC Uthman Taha Naskh" w:hint="cs"/>
          <w:sz w:val="34"/>
          <w:szCs w:val="34"/>
          <w:rtl/>
          <w:lang w:bidi="ar-MA"/>
        </w:rPr>
        <w:lastRenderedPageBreak/>
        <w:t>عفان (ض) والتي وصل تأثيرها مع الفاتحين إلى الغرب الإسلامي ، ومع مصاحف أخرى يوجد مصحف عقبة بن نافع الذي تم تداوله بالمغرب مدة طويلة إلى عهد</w:t>
      </w:r>
      <w:r w:rsidRPr="00CE4FBD">
        <w:rPr>
          <w:rFonts w:ascii="Traditional Arabic" w:hAnsi="Traditional Arabic" w:cs="KFGQPC Uthman Taha Naskh" w:hint="cs"/>
          <w:sz w:val="34"/>
          <w:szCs w:val="34"/>
          <w:rtl/>
          <w:lang w:bidi="ar-MA"/>
        </w:rPr>
        <w:t xml:space="preserve"> </w:t>
      </w:r>
      <w:r w:rsidR="0089189F" w:rsidRPr="00CE4FBD">
        <w:rPr>
          <w:rFonts w:ascii="Traditional Arabic" w:hAnsi="Traditional Arabic" w:cs="KFGQPC Uthman Taha Naskh" w:hint="cs"/>
          <w:sz w:val="34"/>
          <w:szCs w:val="34"/>
          <w:rtl/>
          <w:lang w:bidi="ar-MA"/>
        </w:rPr>
        <w:t>السلطان العلوي عبد الله بن إسماعيل المتوفى عام 1171 هـ فأهداه للحر</w:t>
      </w:r>
      <w:r w:rsidR="00B5721C" w:rsidRPr="00CE4FBD">
        <w:rPr>
          <w:rFonts w:ascii="Traditional Arabic" w:hAnsi="Traditional Arabic" w:cs="KFGQPC Uthman Taha Naskh" w:hint="cs"/>
          <w:sz w:val="34"/>
          <w:szCs w:val="34"/>
          <w:rtl/>
          <w:lang w:bidi="ar-MA"/>
        </w:rPr>
        <w:t>م</w:t>
      </w:r>
      <w:r w:rsidR="004E00F3" w:rsidRPr="00CE4FBD">
        <w:rPr>
          <w:rFonts w:ascii="Traditional Arabic" w:hAnsi="Traditional Arabic" w:cs="KFGQPC Uthman Taha Naskh" w:hint="cs"/>
          <w:sz w:val="34"/>
          <w:szCs w:val="34"/>
          <w:rtl/>
          <w:lang w:bidi="ar-MA"/>
        </w:rPr>
        <w:t xml:space="preserve"> الشريف</w:t>
      </w:r>
      <w:r w:rsidR="0089189F" w:rsidRPr="00CE4FBD">
        <w:rPr>
          <w:rFonts w:ascii="Traditional Arabic" w:hAnsi="Traditional Arabic" w:cs="KFGQPC Uthman Taha Naskh" w:hint="cs"/>
          <w:sz w:val="34"/>
          <w:szCs w:val="34"/>
          <w:rtl/>
          <w:lang w:bidi="ar-MA"/>
        </w:rPr>
        <w:t>.</w:t>
      </w:r>
      <w:r w:rsidR="004E00F3" w:rsidRPr="00CE4FBD">
        <w:rPr>
          <w:rFonts w:ascii="Traditional Arabic" w:hAnsi="Traditional Arabic" w:cs="KFGQPC Uthman Taha Naskh" w:hint="cs"/>
          <w:sz w:val="34"/>
          <w:szCs w:val="34"/>
          <w:rtl/>
          <w:lang w:bidi="ar-MA"/>
        </w:rPr>
        <w:t>(</w:t>
      </w:r>
      <w:r w:rsidR="0089189F" w:rsidRPr="00CE4FBD">
        <w:rPr>
          <w:rStyle w:val="Appelnotedebasdep"/>
          <w:rFonts w:ascii="Traditional Arabic" w:hAnsi="Traditional Arabic" w:cs="KFGQPC Uthman Taha Naskh"/>
          <w:sz w:val="34"/>
          <w:szCs w:val="34"/>
          <w:rtl/>
          <w:lang w:bidi="ar-MA"/>
        </w:rPr>
        <w:footnoteReference w:id="20"/>
      </w:r>
      <w:r w:rsidR="004E00F3" w:rsidRPr="00CE4FBD">
        <w:rPr>
          <w:rFonts w:ascii="Traditional Arabic" w:hAnsi="Traditional Arabic" w:cs="KFGQPC Uthman Taha Naskh" w:hint="cs"/>
          <w:sz w:val="34"/>
          <w:szCs w:val="34"/>
          <w:rtl/>
          <w:lang w:bidi="ar-MA"/>
        </w:rPr>
        <w:t>)</w:t>
      </w:r>
    </w:p>
    <w:p w:rsidR="00B5721C" w:rsidRPr="00CE4FBD" w:rsidRDefault="0089189F" w:rsidP="00136CBA">
      <w:pPr>
        <w:bidi/>
        <w:spacing w:after="0"/>
        <w:ind w:left="36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xml:space="preserve">وبإزاء التأثير المغربي على الخط الكوفي الحجازي ظهر الخط الكوفي القيرواني الذي كتبت </w:t>
      </w:r>
      <w:proofErr w:type="spellStart"/>
      <w:r w:rsidRPr="00CE4FBD">
        <w:rPr>
          <w:rFonts w:ascii="Traditional Arabic" w:hAnsi="Traditional Arabic" w:cs="KFGQPC Uthman Taha Naskh" w:hint="cs"/>
          <w:sz w:val="34"/>
          <w:szCs w:val="34"/>
          <w:rtl/>
          <w:lang w:bidi="ar-MA"/>
        </w:rPr>
        <w:t>به</w:t>
      </w:r>
      <w:proofErr w:type="spellEnd"/>
      <w:r w:rsidRPr="00CE4FBD">
        <w:rPr>
          <w:rFonts w:ascii="Traditional Arabic" w:hAnsi="Traditional Arabic" w:cs="KFGQPC Uthman Taha Naskh" w:hint="cs"/>
          <w:sz w:val="34"/>
          <w:szCs w:val="34"/>
          <w:rtl/>
          <w:lang w:bidi="ar-MA"/>
        </w:rPr>
        <w:t xml:space="preserve"> مصاحف عديدة لعل أشهرها مصحف الخطاط علي بن أحمد الوراق الذي كتبه عام 410 ه</w:t>
      </w:r>
      <w:r w:rsidR="004E00F3" w:rsidRPr="00CE4FBD">
        <w:rPr>
          <w:rFonts w:ascii="Traditional Arabic" w:hAnsi="Traditional Arabic" w:cs="KFGQPC Uthman Taha Naskh" w:hint="cs"/>
          <w:sz w:val="34"/>
          <w:szCs w:val="34"/>
          <w:rtl/>
          <w:lang w:bidi="ar-MA"/>
        </w:rPr>
        <w:t>ـ</w:t>
      </w:r>
      <w:r w:rsidRPr="00CE4FBD">
        <w:rPr>
          <w:rFonts w:ascii="Traditional Arabic" w:hAnsi="Traditional Arabic" w:cs="KFGQPC Uthman Taha Naskh" w:hint="cs"/>
          <w:sz w:val="34"/>
          <w:szCs w:val="34"/>
          <w:rtl/>
          <w:lang w:bidi="ar-MA"/>
        </w:rPr>
        <w:t xml:space="preserve"> </w:t>
      </w:r>
      <w:r w:rsidR="004E00F3" w:rsidRPr="00CE4FBD">
        <w:rPr>
          <w:rFonts w:ascii="Traditional Arabic" w:hAnsi="Traditional Arabic" w:cs="KFGQPC Uthman Taha Naskh" w:hint="cs"/>
          <w:sz w:val="34"/>
          <w:szCs w:val="34"/>
          <w:rtl/>
          <w:lang w:bidi="ar-MA"/>
        </w:rPr>
        <w:t>(</w:t>
      </w:r>
      <w:r w:rsidRPr="00CE4FBD">
        <w:rPr>
          <w:rStyle w:val="Appelnotedebasdep"/>
          <w:rFonts w:ascii="Traditional Arabic" w:hAnsi="Traditional Arabic" w:cs="KFGQPC Uthman Taha Naskh"/>
          <w:sz w:val="34"/>
          <w:szCs w:val="34"/>
          <w:rtl/>
          <w:lang w:bidi="ar-MA"/>
        </w:rPr>
        <w:footnoteReference w:id="21"/>
      </w:r>
      <w:r w:rsidR="004E00F3" w:rsidRPr="00CE4FBD">
        <w:rPr>
          <w:rFonts w:ascii="Traditional Arabic" w:hAnsi="Traditional Arabic" w:cs="KFGQPC Uthman Taha Naskh" w:hint="cs"/>
          <w:sz w:val="34"/>
          <w:szCs w:val="34"/>
          <w:rtl/>
          <w:lang w:bidi="ar-MA"/>
        </w:rPr>
        <w:t>)</w:t>
      </w:r>
      <w:r w:rsidR="00C45D51" w:rsidRPr="00CE4FBD">
        <w:rPr>
          <w:rFonts w:ascii="Traditional Arabic" w:hAnsi="Traditional Arabic" w:cs="KFGQPC Uthman Taha Naskh" w:hint="cs"/>
          <w:sz w:val="34"/>
          <w:szCs w:val="34"/>
          <w:rtl/>
          <w:lang w:bidi="ar-MA"/>
        </w:rPr>
        <w:t xml:space="preserve"> وفي المغرب ظهر الخط الكوفي اللين في عهد الدولة </w:t>
      </w:r>
      <w:proofErr w:type="spellStart"/>
      <w:r w:rsidR="00C45D51" w:rsidRPr="00CE4FBD">
        <w:rPr>
          <w:rFonts w:ascii="Traditional Arabic" w:hAnsi="Traditional Arabic" w:cs="KFGQPC Uthman Taha Naskh" w:hint="cs"/>
          <w:sz w:val="34"/>
          <w:szCs w:val="34"/>
          <w:rtl/>
          <w:lang w:bidi="ar-MA"/>
        </w:rPr>
        <w:t>الموحدية</w:t>
      </w:r>
      <w:proofErr w:type="spellEnd"/>
      <w:r w:rsidR="00C45D51" w:rsidRPr="00CE4FBD">
        <w:rPr>
          <w:rFonts w:ascii="Traditional Arabic" w:hAnsi="Traditional Arabic" w:cs="KFGQPC Uthman Taha Naskh" w:hint="cs"/>
          <w:sz w:val="34"/>
          <w:szCs w:val="34"/>
          <w:rtl/>
          <w:lang w:bidi="ar-MA"/>
        </w:rPr>
        <w:t xml:space="preserve"> أي خلال النصف الثاني من القرن السادس الهجري </w:t>
      </w:r>
      <w:r w:rsidR="008C02AD" w:rsidRPr="00CE4FBD">
        <w:rPr>
          <w:rFonts w:ascii="Traditional Arabic" w:hAnsi="Traditional Arabic" w:cs="KFGQPC Uthman Taha Naskh" w:hint="cs"/>
          <w:sz w:val="34"/>
          <w:szCs w:val="34"/>
          <w:rtl/>
          <w:lang w:bidi="ar-MA"/>
        </w:rPr>
        <w:t>.</w:t>
      </w:r>
      <w:r w:rsidR="00C45D51" w:rsidRPr="00CE4FBD">
        <w:rPr>
          <w:rFonts w:ascii="Traditional Arabic" w:hAnsi="Traditional Arabic" w:cs="KFGQPC Uthman Taha Naskh" w:hint="cs"/>
          <w:sz w:val="34"/>
          <w:szCs w:val="34"/>
          <w:rtl/>
          <w:lang w:bidi="ar-MA"/>
        </w:rPr>
        <w:t xml:space="preserve"> </w:t>
      </w:r>
      <w:r w:rsidR="008C02AD" w:rsidRPr="00CE4FBD">
        <w:rPr>
          <w:rFonts w:ascii="Traditional Arabic" w:hAnsi="Traditional Arabic" w:cs="KFGQPC Uthman Taha Naskh" w:hint="cs"/>
          <w:sz w:val="34"/>
          <w:szCs w:val="34"/>
          <w:rtl/>
          <w:lang w:bidi="ar-MA"/>
        </w:rPr>
        <w:t>و</w:t>
      </w:r>
      <w:r w:rsidR="00C45D51" w:rsidRPr="00CE4FBD">
        <w:rPr>
          <w:rFonts w:ascii="Traditional Arabic" w:hAnsi="Traditional Arabic" w:cs="KFGQPC Uthman Taha Naskh" w:hint="cs"/>
          <w:sz w:val="34"/>
          <w:szCs w:val="34"/>
          <w:rtl/>
          <w:lang w:bidi="ar-MA"/>
        </w:rPr>
        <w:t xml:space="preserve">بعد ذلك نتج عن تطور الخط المغربي ظهور الخط المبسوط فاستقر خط المصاحف على استعماله بشكل موحد في جميع البلدان </w:t>
      </w:r>
      <w:proofErr w:type="spellStart"/>
      <w:r w:rsidR="00C45D51" w:rsidRPr="00CE4FBD">
        <w:rPr>
          <w:rFonts w:ascii="Traditional Arabic" w:hAnsi="Traditional Arabic" w:cs="KFGQPC Uthman Taha Naskh" w:hint="cs"/>
          <w:sz w:val="34"/>
          <w:szCs w:val="34"/>
          <w:rtl/>
          <w:lang w:bidi="ar-MA"/>
        </w:rPr>
        <w:t>المغاربية</w:t>
      </w:r>
      <w:proofErr w:type="spellEnd"/>
      <w:r w:rsidR="00C45D51" w:rsidRPr="00CE4FBD">
        <w:rPr>
          <w:rFonts w:ascii="Traditional Arabic" w:hAnsi="Traditional Arabic" w:cs="KFGQPC Uthman Taha Naskh" w:hint="cs"/>
          <w:sz w:val="34"/>
          <w:szCs w:val="34"/>
          <w:rtl/>
          <w:lang w:bidi="ar-MA"/>
        </w:rPr>
        <w:t xml:space="preserve"> </w:t>
      </w:r>
      <w:r w:rsidR="00B5721C" w:rsidRPr="00CE4FBD">
        <w:rPr>
          <w:rFonts w:ascii="Traditional Arabic" w:hAnsi="Traditional Arabic" w:cs="KFGQPC Uthman Taha Naskh" w:hint="cs"/>
          <w:sz w:val="34"/>
          <w:szCs w:val="34"/>
          <w:rtl/>
          <w:lang w:bidi="ar-MA"/>
        </w:rPr>
        <w:t xml:space="preserve">،إذ </w:t>
      </w:r>
      <w:r w:rsidR="00C45D51" w:rsidRPr="00CE4FBD">
        <w:rPr>
          <w:rFonts w:ascii="Traditional Arabic" w:hAnsi="Traditional Arabic" w:cs="KFGQPC Uthman Taha Naskh" w:hint="cs"/>
          <w:sz w:val="34"/>
          <w:szCs w:val="34"/>
          <w:rtl/>
          <w:lang w:bidi="ar-MA"/>
        </w:rPr>
        <w:t xml:space="preserve">لا تكاد توجد سوى اختلافات بسيطة نتيجة التأثيرات المحلية المحدودة . وفي عهد الدولتين </w:t>
      </w:r>
      <w:proofErr w:type="spellStart"/>
      <w:r w:rsidR="00C45D51" w:rsidRPr="00CE4FBD">
        <w:rPr>
          <w:rFonts w:ascii="Traditional Arabic" w:hAnsi="Traditional Arabic" w:cs="KFGQPC Uthman Taha Naskh" w:hint="cs"/>
          <w:sz w:val="34"/>
          <w:szCs w:val="34"/>
          <w:rtl/>
          <w:lang w:bidi="ar-MA"/>
        </w:rPr>
        <w:t>المرينية</w:t>
      </w:r>
      <w:proofErr w:type="spellEnd"/>
      <w:r w:rsidR="00C45D51" w:rsidRPr="00CE4FBD">
        <w:rPr>
          <w:rFonts w:ascii="Traditional Arabic" w:hAnsi="Traditional Arabic" w:cs="KFGQPC Uthman Taha Naskh" w:hint="cs"/>
          <w:sz w:val="34"/>
          <w:szCs w:val="34"/>
          <w:rtl/>
          <w:lang w:bidi="ar-MA"/>
        </w:rPr>
        <w:t xml:space="preserve"> والسعدية </w:t>
      </w:r>
      <w:proofErr w:type="spellStart"/>
      <w:r w:rsidR="00C45D51" w:rsidRPr="00CE4FBD">
        <w:rPr>
          <w:rFonts w:ascii="Traditional Arabic" w:hAnsi="Traditional Arabic" w:cs="KFGQPC Uthman Taha Naskh" w:hint="cs"/>
          <w:sz w:val="34"/>
          <w:szCs w:val="34"/>
          <w:rtl/>
          <w:lang w:bidi="ar-MA"/>
        </w:rPr>
        <w:t>تظافرت</w:t>
      </w:r>
      <w:proofErr w:type="spellEnd"/>
      <w:r w:rsidR="00C45D51" w:rsidRPr="00CE4FBD">
        <w:rPr>
          <w:rFonts w:ascii="Traditional Arabic" w:hAnsi="Traditional Arabic" w:cs="KFGQPC Uthman Taha Naskh" w:hint="cs"/>
          <w:sz w:val="34"/>
          <w:szCs w:val="34"/>
          <w:rtl/>
          <w:lang w:bidi="ar-MA"/>
        </w:rPr>
        <w:t xml:space="preserve"> جهود الخطاطين المغاربة لتفرز نماذج من المصاحف ظهرت عليها الإبداعات المغربية استمرت في تطورها والتدرج في تألقها إلى حدود ما قبل ظهور الطباعة والتصوير </w:t>
      </w:r>
      <w:proofErr w:type="spellStart"/>
      <w:r w:rsidR="00C45D51" w:rsidRPr="00CE4FBD">
        <w:rPr>
          <w:rFonts w:ascii="Traditional Arabic" w:hAnsi="Traditional Arabic" w:cs="KFGQPC Uthman Taha Naskh" w:hint="cs"/>
          <w:sz w:val="34"/>
          <w:szCs w:val="34"/>
          <w:rtl/>
          <w:lang w:bidi="ar-MA"/>
        </w:rPr>
        <w:lastRenderedPageBreak/>
        <w:t>بالاوفسيت</w:t>
      </w:r>
      <w:proofErr w:type="spellEnd"/>
      <w:r w:rsidR="00C45D51" w:rsidRPr="00CE4FBD">
        <w:rPr>
          <w:rFonts w:ascii="Traditional Arabic" w:hAnsi="Traditional Arabic" w:cs="KFGQPC Uthman Taha Naskh" w:hint="cs"/>
          <w:sz w:val="34"/>
          <w:szCs w:val="34"/>
          <w:rtl/>
          <w:lang w:bidi="ar-MA"/>
        </w:rPr>
        <w:t>.</w:t>
      </w:r>
      <w:r w:rsidR="000F2269" w:rsidRPr="00CE4FBD">
        <w:rPr>
          <w:rFonts w:ascii="Traditional Arabic" w:hAnsi="Traditional Arabic" w:cs="KFGQPC Uthman Taha Naskh" w:hint="cs"/>
          <w:sz w:val="34"/>
          <w:szCs w:val="34"/>
          <w:rtl/>
          <w:lang w:bidi="ar-MA"/>
        </w:rPr>
        <w:t xml:space="preserve"> </w:t>
      </w:r>
      <w:r w:rsidR="00B5721C" w:rsidRPr="00CE4FBD">
        <w:rPr>
          <w:rFonts w:ascii="Traditional Arabic" w:hAnsi="Traditional Arabic" w:cs="KFGQPC Uthman Taha Naskh" w:hint="cs"/>
          <w:sz w:val="34"/>
          <w:szCs w:val="34"/>
          <w:rtl/>
          <w:lang w:bidi="ar-MA"/>
        </w:rPr>
        <w:t xml:space="preserve">ورافق ذلك </w:t>
      </w:r>
      <w:proofErr w:type="gramStart"/>
      <w:r w:rsidR="00B5721C" w:rsidRPr="00CE4FBD">
        <w:rPr>
          <w:rFonts w:ascii="Traditional Arabic" w:hAnsi="Traditional Arabic" w:cs="KFGQPC Uthman Taha Naskh" w:hint="cs"/>
          <w:sz w:val="34"/>
          <w:szCs w:val="34"/>
          <w:rtl/>
          <w:lang w:bidi="ar-MA"/>
        </w:rPr>
        <w:t>اهتمام</w:t>
      </w:r>
      <w:proofErr w:type="gramEnd"/>
      <w:r w:rsidR="00B5721C" w:rsidRPr="00CE4FBD">
        <w:rPr>
          <w:rFonts w:ascii="Traditional Arabic" w:hAnsi="Traditional Arabic" w:cs="KFGQPC Uthman Taha Naskh" w:hint="cs"/>
          <w:sz w:val="34"/>
          <w:szCs w:val="34"/>
          <w:rtl/>
          <w:lang w:bidi="ar-MA"/>
        </w:rPr>
        <w:t xml:space="preserve"> بالوراقة وتعليم الخطوط وتأسيس المدارس لتعليم فنون الخط.</w:t>
      </w:r>
    </w:p>
    <w:p w:rsidR="00B5721C" w:rsidRPr="00CE4FBD" w:rsidRDefault="00B5721C" w:rsidP="00136CBA">
      <w:pPr>
        <w:bidi/>
        <w:spacing w:after="0"/>
        <w:ind w:left="36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xml:space="preserve">وفي العصر العلوي اتضحت معالم الخطوط المغربية بصورة أكبر واشتهرت عدة مدارس قروية وحضرية </w:t>
      </w:r>
      <w:r w:rsidR="000F2269" w:rsidRPr="00CE4FBD">
        <w:rPr>
          <w:rFonts w:ascii="Traditional Arabic" w:hAnsi="Traditional Arabic" w:cs="KFGQPC Uthman Taha Naskh" w:hint="cs"/>
          <w:sz w:val="34"/>
          <w:szCs w:val="34"/>
          <w:rtl/>
          <w:lang w:bidi="ar-MA"/>
        </w:rPr>
        <w:t>ب</w:t>
      </w:r>
      <w:r w:rsidRPr="00CE4FBD">
        <w:rPr>
          <w:rFonts w:ascii="Traditional Arabic" w:hAnsi="Traditional Arabic" w:cs="KFGQPC Uthman Taha Naskh" w:hint="cs"/>
          <w:sz w:val="34"/>
          <w:szCs w:val="34"/>
          <w:rtl/>
          <w:lang w:bidi="ar-MA"/>
        </w:rPr>
        <w:t xml:space="preserve">إجادة الخط المبسوط المستعمل في المصاحف غير أننا نجد مصاحف كتبت بخط مغربي </w:t>
      </w:r>
      <w:proofErr w:type="spellStart"/>
      <w:r w:rsidRPr="00CE4FBD">
        <w:rPr>
          <w:rFonts w:ascii="Traditional Arabic" w:hAnsi="Traditional Arabic" w:cs="KFGQPC Uthman Taha Naskh" w:hint="cs"/>
          <w:sz w:val="34"/>
          <w:szCs w:val="34"/>
          <w:rtl/>
          <w:lang w:bidi="ar-MA"/>
        </w:rPr>
        <w:t>مجوهر</w:t>
      </w:r>
      <w:proofErr w:type="spellEnd"/>
      <w:r w:rsidR="00D774D7" w:rsidRPr="00CE4FBD">
        <w:rPr>
          <w:rFonts w:ascii="Traditional Arabic" w:hAnsi="Traditional Arabic" w:cs="KFGQPC Uthman Taha Naskh" w:hint="cs"/>
          <w:sz w:val="34"/>
          <w:szCs w:val="34"/>
          <w:rtl/>
          <w:lang w:bidi="ar-MA"/>
        </w:rPr>
        <w:t>،</w:t>
      </w:r>
      <w:r w:rsidRPr="00CE4FBD">
        <w:rPr>
          <w:rFonts w:ascii="Traditional Arabic" w:hAnsi="Traditional Arabic" w:cs="KFGQPC Uthman Taha Naskh" w:hint="cs"/>
          <w:sz w:val="34"/>
          <w:szCs w:val="34"/>
          <w:rtl/>
          <w:lang w:bidi="ar-MA"/>
        </w:rPr>
        <w:t xml:space="preserve"> وذلك سعيا من مستنسخيه تصغير حجم نسخهم.</w:t>
      </w:r>
    </w:p>
    <w:p w:rsidR="00C45D51" w:rsidRPr="00CE4FBD" w:rsidRDefault="00C45D51" w:rsidP="00136CBA">
      <w:pPr>
        <w:bidi/>
        <w:spacing w:after="0"/>
        <w:ind w:left="36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xml:space="preserve">ولعل من أشهر الخطاطين المغاربة الذي خطت أناملهم مصاحف ذات روعة وإبداع قبل ظهور الطباعة الخطاط الماهر الفقيه أحمد </w:t>
      </w:r>
      <w:r w:rsidR="00B5721C" w:rsidRPr="00CE4FBD">
        <w:rPr>
          <w:rFonts w:ascii="Traditional Arabic" w:hAnsi="Traditional Arabic" w:cs="KFGQPC Uthman Taha Naskh" w:hint="cs"/>
          <w:sz w:val="34"/>
          <w:szCs w:val="34"/>
          <w:rtl/>
          <w:lang w:bidi="ar-MA"/>
        </w:rPr>
        <w:t xml:space="preserve">بن </w:t>
      </w:r>
      <w:r w:rsidRPr="00CE4FBD">
        <w:rPr>
          <w:rFonts w:ascii="Traditional Arabic" w:hAnsi="Traditional Arabic" w:cs="KFGQPC Uthman Taha Naskh" w:hint="cs"/>
          <w:sz w:val="34"/>
          <w:szCs w:val="34"/>
          <w:rtl/>
          <w:lang w:bidi="ar-MA"/>
        </w:rPr>
        <w:t xml:space="preserve">محمد </w:t>
      </w:r>
      <w:proofErr w:type="spellStart"/>
      <w:r w:rsidRPr="00CE4FBD">
        <w:rPr>
          <w:rFonts w:ascii="Traditional Arabic" w:hAnsi="Traditional Arabic" w:cs="KFGQPC Uthman Taha Naskh" w:hint="cs"/>
          <w:sz w:val="34"/>
          <w:szCs w:val="34"/>
          <w:rtl/>
          <w:lang w:bidi="ar-MA"/>
        </w:rPr>
        <w:t>الرفاعي</w:t>
      </w:r>
      <w:proofErr w:type="spellEnd"/>
      <w:r w:rsidRPr="00CE4FBD">
        <w:rPr>
          <w:rFonts w:ascii="Traditional Arabic" w:hAnsi="Traditional Arabic" w:cs="KFGQPC Uthman Taha Naskh" w:hint="cs"/>
          <w:sz w:val="34"/>
          <w:szCs w:val="34"/>
          <w:rtl/>
          <w:lang w:bidi="ar-MA"/>
        </w:rPr>
        <w:t xml:space="preserve"> </w:t>
      </w:r>
      <w:proofErr w:type="spellStart"/>
      <w:r w:rsidRPr="00CE4FBD">
        <w:rPr>
          <w:rFonts w:ascii="Traditional Arabic" w:hAnsi="Traditional Arabic" w:cs="KFGQPC Uthman Taha Naskh" w:hint="cs"/>
          <w:sz w:val="34"/>
          <w:szCs w:val="34"/>
          <w:rtl/>
          <w:lang w:bidi="ar-MA"/>
        </w:rPr>
        <w:t>الرباطي</w:t>
      </w:r>
      <w:proofErr w:type="spellEnd"/>
      <w:r w:rsidRPr="00CE4FBD">
        <w:rPr>
          <w:rFonts w:ascii="Traditional Arabic" w:hAnsi="Traditional Arabic" w:cs="KFGQPC Uthman Taha Naskh" w:hint="cs"/>
          <w:sz w:val="34"/>
          <w:szCs w:val="34"/>
          <w:rtl/>
          <w:lang w:bidi="ar-MA"/>
        </w:rPr>
        <w:t xml:space="preserve"> (ت 184</w:t>
      </w:r>
      <w:r w:rsidR="004E0899">
        <w:rPr>
          <w:rFonts w:ascii="Traditional Arabic" w:hAnsi="Traditional Arabic" w:cs="KFGQPC Uthman Taha Naskh" w:hint="cs"/>
          <w:sz w:val="34"/>
          <w:szCs w:val="34"/>
          <w:rtl/>
          <w:lang w:bidi="ar-MA"/>
        </w:rPr>
        <w:t xml:space="preserve">1م) وهو صاحب قصيدة "نظم لآلئ </w:t>
      </w:r>
      <w:proofErr w:type="spellStart"/>
      <w:r w:rsidR="004E0899">
        <w:rPr>
          <w:rFonts w:ascii="Traditional Arabic" w:hAnsi="Traditional Arabic" w:cs="KFGQPC Uthman Taha Naskh" w:hint="cs"/>
          <w:sz w:val="34"/>
          <w:szCs w:val="34"/>
          <w:rtl/>
          <w:lang w:bidi="ar-MA"/>
        </w:rPr>
        <w:t>الس</w:t>
      </w:r>
      <w:r w:rsidRPr="00CE4FBD">
        <w:rPr>
          <w:rFonts w:ascii="Traditional Arabic" w:hAnsi="Traditional Arabic" w:cs="KFGQPC Uthman Taha Naskh" w:hint="cs"/>
          <w:sz w:val="34"/>
          <w:szCs w:val="34"/>
          <w:rtl/>
          <w:lang w:bidi="ar-MA"/>
        </w:rPr>
        <w:t>مط</w:t>
      </w:r>
      <w:proofErr w:type="spellEnd"/>
      <w:r w:rsidRPr="00CE4FBD">
        <w:rPr>
          <w:rFonts w:ascii="Traditional Arabic" w:hAnsi="Traditional Arabic" w:cs="KFGQPC Uthman Taha Naskh" w:hint="cs"/>
          <w:sz w:val="34"/>
          <w:szCs w:val="34"/>
          <w:rtl/>
          <w:lang w:bidi="ar-MA"/>
        </w:rPr>
        <w:t xml:space="preserve"> في حسن بديع الخط " وقد شرحها لبيان قواعد الخط المبسوط وهندسته في كتابه " حلية الكتاب ومنية الطلاب" وكذا الخطاط محمد بن أبي القاسم </w:t>
      </w:r>
      <w:proofErr w:type="spellStart"/>
      <w:r w:rsidRPr="00CE4FBD">
        <w:rPr>
          <w:rFonts w:ascii="Traditional Arabic" w:hAnsi="Traditional Arabic" w:cs="KFGQPC Uthman Taha Naskh" w:hint="cs"/>
          <w:sz w:val="34"/>
          <w:szCs w:val="34"/>
          <w:rtl/>
          <w:lang w:bidi="ar-MA"/>
        </w:rPr>
        <w:t>القندوسي</w:t>
      </w:r>
      <w:proofErr w:type="spellEnd"/>
      <w:r w:rsidRPr="00CE4FBD">
        <w:rPr>
          <w:rFonts w:ascii="Traditional Arabic" w:hAnsi="Traditional Arabic" w:cs="KFGQPC Uthman Taha Naskh" w:hint="cs"/>
          <w:sz w:val="34"/>
          <w:szCs w:val="34"/>
          <w:rtl/>
          <w:lang w:bidi="ar-MA"/>
        </w:rPr>
        <w:t xml:space="preserve"> (ت 1</w:t>
      </w:r>
      <w:r w:rsidR="00123909" w:rsidRPr="00CE4FBD">
        <w:rPr>
          <w:rFonts w:ascii="Traditional Arabic" w:hAnsi="Traditional Arabic" w:cs="KFGQPC Uthman Taha Naskh" w:hint="cs"/>
          <w:sz w:val="34"/>
          <w:szCs w:val="34"/>
          <w:rtl/>
          <w:lang w:bidi="ar-MA"/>
        </w:rPr>
        <w:t>861م) وقد خلف إبداعات في الخط المبسوط تشهد بنبوغه وتفوقه في توليد أشكال مبتكرة من حروف الخط المبسوط في مصحفه الشهير الذي يقع في اثني عشر جزءا.</w:t>
      </w:r>
      <w:r w:rsidR="00126E28" w:rsidRPr="00CE4FBD">
        <w:rPr>
          <w:rFonts w:ascii="Traditional Arabic" w:hAnsi="Traditional Arabic" w:cs="KFGQPC Uthman Taha Naskh" w:hint="cs"/>
          <w:sz w:val="34"/>
          <w:szCs w:val="34"/>
          <w:rtl/>
          <w:lang w:bidi="ar-MA"/>
        </w:rPr>
        <w:t>(</w:t>
      </w:r>
      <w:r w:rsidR="00355002" w:rsidRPr="00CE4FBD">
        <w:rPr>
          <w:rStyle w:val="Appelnotedebasdep"/>
          <w:rFonts w:ascii="Traditional Arabic" w:hAnsi="Traditional Arabic" w:cs="KFGQPC Uthman Taha Naskh"/>
          <w:sz w:val="34"/>
          <w:szCs w:val="34"/>
          <w:rtl/>
          <w:lang w:bidi="ar-MA"/>
        </w:rPr>
        <w:footnoteReference w:id="22"/>
      </w:r>
      <w:r w:rsidR="00126E28" w:rsidRPr="00CE4FBD">
        <w:rPr>
          <w:rFonts w:ascii="Traditional Arabic" w:hAnsi="Traditional Arabic" w:cs="KFGQPC Uthman Taha Naskh" w:hint="cs"/>
          <w:sz w:val="34"/>
          <w:szCs w:val="34"/>
          <w:rtl/>
          <w:lang w:bidi="ar-MA"/>
        </w:rPr>
        <w:t>)</w:t>
      </w:r>
      <w:r w:rsidR="00355002" w:rsidRPr="00CE4FBD">
        <w:rPr>
          <w:rFonts w:ascii="Traditional Arabic" w:hAnsi="Traditional Arabic" w:cs="KFGQPC Uthman Taha Naskh" w:hint="cs"/>
          <w:sz w:val="34"/>
          <w:szCs w:val="34"/>
          <w:rtl/>
          <w:lang w:bidi="ar-MA"/>
        </w:rPr>
        <w:t xml:space="preserve"> وعبد الكريم </w:t>
      </w:r>
      <w:proofErr w:type="spellStart"/>
      <w:r w:rsidR="00355002" w:rsidRPr="00CE4FBD">
        <w:rPr>
          <w:rFonts w:ascii="Traditional Arabic" w:hAnsi="Traditional Arabic" w:cs="KFGQPC Uthman Taha Naskh" w:hint="cs"/>
          <w:sz w:val="34"/>
          <w:szCs w:val="34"/>
          <w:rtl/>
          <w:lang w:bidi="ar-MA"/>
        </w:rPr>
        <w:t>سكيرج</w:t>
      </w:r>
      <w:proofErr w:type="spellEnd"/>
      <w:r w:rsidR="00355002" w:rsidRPr="00CE4FBD">
        <w:rPr>
          <w:rFonts w:ascii="Traditional Arabic" w:hAnsi="Traditional Arabic" w:cs="KFGQPC Uthman Taha Naskh" w:hint="cs"/>
          <w:sz w:val="34"/>
          <w:szCs w:val="34"/>
          <w:rtl/>
          <w:lang w:bidi="ar-MA"/>
        </w:rPr>
        <w:t xml:space="preserve"> (ت 1984 م) وعبد السلام بناني (ت 1997) .</w:t>
      </w:r>
    </w:p>
    <w:p w:rsidR="00355002" w:rsidRPr="00CE4FBD" w:rsidRDefault="00355002" w:rsidP="00136CBA">
      <w:pPr>
        <w:bidi/>
        <w:spacing w:after="0"/>
        <w:ind w:left="36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lastRenderedPageBreak/>
        <w:t>وبالرغم من هيمنة الحرف الأجنبي في مجال التعليم إثر الاحتلال الفرنسي والإسباني للمغرب قبل قرن من الزمن فقد حظي الخط المغربي بالاهتمام الكبير وعملت الحركة الوطنية المناهضة للاستعمار على تلقين الطلاب في المدارس ومؤسسات التعليم الحر مبادئ اللغة العربية والخط المغربي.</w:t>
      </w:r>
    </w:p>
    <w:p w:rsidR="00355002" w:rsidRPr="00CE4FBD" w:rsidRDefault="00355002" w:rsidP="00136CBA">
      <w:pPr>
        <w:bidi/>
        <w:spacing w:after="0"/>
        <w:ind w:left="36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xml:space="preserve">وظل الخط المغربي محط عناية الملوك العلويين الذين شجعوا الخطاطين المغاربة وضموا عددا كبيرا منهم إلى دواوينهم واستعملوهم في كتابة المصاحف والرسائل </w:t>
      </w:r>
      <w:proofErr w:type="spellStart"/>
      <w:r w:rsidRPr="00CE4FBD">
        <w:rPr>
          <w:rFonts w:ascii="Traditional Arabic" w:hAnsi="Traditional Arabic" w:cs="KFGQPC Uthman Taha Naskh" w:hint="cs"/>
          <w:sz w:val="34"/>
          <w:szCs w:val="34"/>
          <w:rtl/>
          <w:lang w:bidi="ar-MA"/>
        </w:rPr>
        <w:t>والظهائر</w:t>
      </w:r>
      <w:proofErr w:type="spellEnd"/>
      <w:r w:rsidR="002A227F">
        <w:rPr>
          <w:rFonts w:ascii="Traditional Arabic" w:hAnsi="Traditional Arabic" w:cs="KFGQPC Uthman Taha Naskh" w:hint="cs"/>
          <w:sz w:val="34"/>
          <w:szCs w:val="34"/>
          <w:rtl/>
          <w:lang w:bidi="ar-MA"/>
        </w:rPr>
        <w:t>( المراسيم الملكية)</w:t>
      </w:r>
      <w:r w:rsidRPr="00CE4FBD">
        <w:rPr>
          <w:rFonts w:ascii="Traditional Arabic" w:hAnsi="Traditional Arabic" w:cs="KFGQPC Uthman Taha Naskh" w:hint="cs"/>
          <w:sz w:val="34"/>
          <w:szCs w:val="34"/>
          <w:rtl/>
          <w:lang w:bidi="ar-MA"/>
        </w:rPr>
        <w:t>.</w:t>
      </w:r>
    </w:p>
    <w:p w:rsidR="00B5721C" w:rsidRPr="00CE4FBD" w:rsidRDefault="00B5721C" w:rsidP="00136CBA">
      <w:pPr>
        <w:bidi/>
        <w:spacing w:after="0"/>
        <w:ind w:left="360"/>
        <w:jc w:val="both"/>
        <w:rPr>
          <w:rFonts w:ascii="Traditional Arabic" w:hAnsi="Traditional Arabic" w:cs="KFGQPC Uthman Taha Naskh"/>
          <w:sz w:val="34"/>
          <w:szCs w:val="34"/>
          <w:lang w:bidi="ar-MA"/>
        </w:rPr>
      </w:pPr>
      <w:r w:rsidRPr="00CE4FBD">
        <w:rPr>
          <w:rFonts w:ascii="Traditional Arabic" w:hAnsi="Traditional Arabic" w:cs="KFGQPC Uthman Taha Naskh" w:hint="cs"/>
          <w:sz w:val="34"/>
          <w:szCs w:val="34"/>
          <w:rtl/>
          <w:lang w:bidi="ar-MA"/>
        </w:rPr>
        <w:t xml:space="preserve"> وعندما عُرفت المطابع الحديثة في بعض البلاد الإسلامية والعربية كتركيا ومصر والشام كان المصحف الشريف في مقدمة اهتماماتها فطبع بأحجام مختلفة إلا أنها سارت في ذلك على قواعد الرسم الإملائي الحديث</w:t>
      </w:r>
      <w:r w:rsidR="008C02AD" w:rsidRPr="00CE4FBD">
        <w:rPr>
          <w:rFonts w:ascii="Traditional Arabic" w:hAnsi="Traditional Arabic" w:cs="KFGQPC Uthman Taha Naskh" w:hint="cs"/>
          <w:sz w:val="34"/>
          <w:szCs w:val="34"/>
          <w:rtl/>
          <w:lang w:bidi="ar-MA"/>
        </w:rPr>
        <w:t xml:space="preserve"> ،</w:t>
      </w:r>
      <w:r w:rsidRPr="00CE4FBD">
        <w:rPr>
          <w:rFonts w:ascii="Traditional Arabic" w:hAnsi="Traditional Arabic" w:cs="KFGQPC Uthman Taha Naskh" w:hint="cs"/>
          <w:sz w:val="34"/>
          <w:szCs w:val="34"/>
          <w:rtl/>
          <w:lang w:bidi="ar-MA"/>
        </w:rPr>
        <w:t xml:space="preserve"> حتى جاء العلامة الشيخ رضوان بن محمد </w:t>
      </w:r>
      <w:proofErr w:type="spellStart"/>
      <w:r w:rsidRPr="00CE4FBD">
        <w:rPr>
          <w:rFonts w:ascii="Traditional Arabic" w:hAnsi="Traditional Arabic" w:cs="KFGQPC Uthman Taha Naskh" w:hint="cs"/>
          <w:sz w:val="34"/>
          <w:szCs w:val="34"/>
          <w:rtl/>
          <w:lang w:bidi="ar-MA"/>
        </w:rPr>
        <w:t>المخللاتي</w:t>
      </w:r>
      <w:proofErr w:type="spellEnd"/>
      <w:r w:rsidRPr="00CE4FBD">
        <w:rPr>
          <w:rFonts w:ascii="Traditional Arabic" w:hAnsi="Traditional Arabic" w:cs="KFGQPC Uthman Taha Naskh" w:hint="cs"/>
          <w:sz w:val="34"/>
          <w:szCs w:val="34"/>
          <w:rtl/>
          <w:lang w:bidi="ar-MA"/>
        </w:rPr>
        <w:t xml:space="preserve"> المتوفى سنة 1311ه فكتب مصحفه الش</w:t>
      </w:r>
      <w:r w:rsidR="00820885" w:rsidRPr="00CE4FBD">
        <w:rPr>
          <w:rFonts w:ascii="Traditional Arabic" w:hAnsi="Traditional Arabic" w:cs="KFGQPC Uthman Taha Naskh" w:hint="cs"/>
          <w:sz w:val="34"/>
          <w:szCs w:val="34"/>
          <w:rtl/>
          <w:lang w:bidi="ar-MA"/>
        </w:rPr>
        <w:t>هير الذي نسب إليه وطبع سنة 1308</w:t>
      </w:r>
      <w:r w:rsidRPr="00CE4FBD">
        <w:rPr>
          <w:rFonts w:ascii="Traditional Arabic" w:hAnsi="Traditional Arabic" w:cs="KFGQPC Uthman Taha Naskh" w:hint="cs"/>
          <w:sz w:val="34"/>
          <w:szCs w:val="34"/>
          <w:rtl/>
          <w:lang w:bidi="ar-MA"/>
        </w:rPr>
        <w:t>ه</w:t>
      </w:r>
      <w:r w:rsidR="00820885" w:rsidRPr="00CE4FBD">
        <w:rPr>
          <w:rFonts w:ascii="Traditional Arabic" w:hAnsi="Traditional Arabic" w:cs="KFGQPC Uthman Taha Naskh" w:hint="cs"/>
          <w:sz w:val="34"/>
          <w:szCs w:val="34"/>
          <w:rtl/>
          <w:lang w:bidi="ar-MA"/>
        </w:rPr>
        <w:t>ـ</w:t>
      </w:r>
      <w:r w:rsidRPr="00CE4FBD">
        <w:rPr>
          <w:rFonts w:ascii="Traditional Arabic" w:hAnsi="Traditional Arabic" w:cs="KFGQPC Uthman Taha Naskh" w:hint="cs"/>
          <w:sz w:val="34"/>
          <w:szCs w:val="34"/>
          <w:rtl/>
          <w:lang w:bidi="ar-MA"/>
        </w:rPr>
        <w:t xml:space="preserve"> على قواعد الرسم العثماني </w:t>
      </w:r>
      <w:r w:rsidR="00820885" w:rsidRPr="00CE4FBD">
        <w:rPr>
          <w:rFonts w:ascii="Traditional Arabic" w:hAnsi="Traditional Arabic" w:cs="KFGQPC Uthman Taha Naskh" w:hint="cs"/>
          <w:sz w:val="34"/>
          <w:szCs w:val="34"/>
          <w:rtl/>
          <w:lang w:bidi="ar-MA"/>
        </w:rPr>
        <w:t>(</w:t>
      </w:r>
      <w:r w:rsidRPr="00CE4FBD">
        <w:rPr>
          <w:rStyle w:val="Appelnotedebasdep"/>
          <w:rFonts w:ascii="Traditional Arabic" w:hAnsi="Traditional Arabic" w:cs="KFGQPC Uthman Taha Naskh"/>
          <w:sz w:val="34"/>
          <w:szCs w:val="34"/>
          <w:rtl/>
          <w:lang w:bidi="ar-MA"/>
        </w:rPr>
        <w:footnoteReference w:id="23"/>
      </w:r>
      <w:r w:rsidR="00820885" w:rsidRPr="00CE4FBD">
        <w:rPr>
          <w:rFonts w:ascii="Traditional Arabic" w:hAnsi="Traditional Arabic" w:cs="KFGQPC Uthman Taha Naskh" w:hint="cs"/>
          <w:sz w:val="34"/>
          <w:szCs w:val="34"/>
          <w:rtl/>
          <w:lang w:bidi="ar-MA"/>
        </w:rPr>
        <w:t>).</w:t>
      </w:r>
      <w:r w:rsidRPr="00CE4FBD">
        <w:rPr>
          <w:rFonts w:ascii="Traditional Arabic" w:hAnsi="Traditional Arabic" w:cs="KFGQPC Uthman Taha Naskh" w:hint="cs"/>
          <w:sz w:val="34"/>
          <w:szCs w:val="34"/>
          <w:rtl/>
          <w:lang w:bidi="ar-MA"/>
        </w:rPr>
        <w:t xml:space="preserve"> أما طباعة </w:t>
      </w:r>
      <w:r w:rsidRPr="00CE4FBD">
        <w:rPr>
          <w:rFonts w:ascii="Traditional Arabic" w:hAnsi="Traditional Arabic" w:cs="KFGQPC Uthman Taha Naskh" w:hint="cs"/>
          <w:sz w:val="34"/>
          <w:szCs w:val="34"/>
          <w:rtl/>
          <w:lang w:bidi="ar-MA"/>
        </w:rPr>
        <w:lastRenderedPageBreak/>
        <w:t xml:space="preserve">المصحف الشريف </w:t>
      </w:r>
      <w:r w:rsidR="00D774D7" w:rsidRPr="00CE4FBD">
        <w:rPr>
          <w:rFonts w:ascii="Traditional Arabic" w:hAnsi="Traditional Arabic" w:cs="KFGQPC Uthman Taha Naskh" w:hint="cs"/>
          <w:sz w:val="34"/>
          <w:szCs w:val="34"/>
          <w:rtl/>
          <w:lang w:bidi="ar-MA"/>
        </w:rPr>
        <w:t>طباعة حجرية فقد تم الالتزام فيها</w:t>
      </w:r>
      <w:r w:rsidRPr="00CE4FBD">
        <w:rPr>
          <w:rFonts w:ascii="Traditional Arabic" w:hAnsi="Traditional Arabic" w:cs="KFGQPC Uthman Taha Naskh" w:hint="cs"/>
          <w:sz w:val="34"/>
          <w:szCs w:val="34"/>
          <w:rtl/>
          <w:lang w:bidi="ar-MA"/>
        </w:rPr>
        <w:t xml:space="preserve"> بالرسم العثماني وهو ما حصل مع المصحف المطبوع طباعة حجرية </w:t>
      </w:r>
      <w:proofErr w:type="spellStart"/>
      <w:r w:rsidRPr="00CE4FBD">
        <w:rPr>
          <w:rFonts w:ascii="Traditional Arabic" w:hAnsi="Traditional Arabic" w:cs="KFGQPC Uthman Taha Naskh" w:hint="cs"/>
          <w:sz w:val="34"/>
          <w:szCs w:val="34"/>
          <w:rtl/>
          <w:lang w:bidi="ar-MA"/>
        </w:rPr>
        <w:t>بفاس</w:t>
      </w:r>
      <w:proofErr w:type="spellEnd"/>
      <w:r w:rsidRPr="00CE4FBD">
        <w:rPr>
          <w:rFonts w:ascii="Traditional Arabic" w:hAnsi="Traditional Arabic" w:cs="KFGQPC Uthman Taha Naskh" w:hint="cs"/>
          <w:sz w:val="34"/>
          <w:szCs w:val="34"/>
          <w:rtl/>
          <w:lang w:bidi="ar-MA"/>
        </w:rPr>
        <w:t>.</w:t>
      </w:r>
    </w:p>
    <w:p w:rsidR="009E2B2A" w:rsidRPr="00923ED8" w:rsidRDefault="009E2B2A" w:rsidP="00840E33">
      <w:pPr>
        <w:bidi/>
        <w:spacing w:after="0"/>
        <w:jc w:val="both"/>
        <w:rPr>
          <w:rFonts w:ascii="Traditional Arabic" w:hAnsi="Traditional Arabic" w:cs="Monotype Koufi"/>
          <w:b/>
          <w:bCs/>
          <w:sz w:val="36"/>
          <w:szCs w:val="36"/>
          <w:rtl/>
          <w:lang w:bidi="ar-MA"/>
        </w:rPr>
      </w:pPr>
      <w:r w:rsidRPr="00923ED8">
        <w:rPr>
          <w:rFonts w:ascii="Traditional Arabic" w:hAnsi="Traditional Arabic" w:cs="Monotype Koufi" w:hint="cs"/>
          <w:b/>
          <w:bCs/>
          <w:sz w:val="36"/>
          <w:szCs w:val="36"/>
          <w:rtl/>
          <w:lang w:bidi="ar-MA"/>
        </w:rPr>
        <w:t xml:space="preserve">طباعة </w:t>
      </w:r>
      <w:r w:rsidR="00840E33">
        <w:rPr>
          <w:rFonts w:ascii="Traditional Arabic" w:hAnsi="Traditional Arabic" w:cs="Monotype Koufi" w:hint="cs"/>
          <w:b/>
          <w:bCs/>
          <w:sz w:val="36"/>
          <w:szCs w:val="36"/>
          <w:rtl/>
          <w:lang w:bidi="ar-MA"/>
        </w:rPr>
        <w:t xml:space="preserve">المصحف الشريف  </w:t>
      </w:r>
      <w:r w:rsidRPr="00923ED8">
        <w:rPr>
          <w:rFonts w:ascii="Traditional Arabic" w:hAnsi="Traditional Arabic" w:cs="Monotype Koufi" w:hint="cs"/>
          <w:b/>
          <w:bCs/>
          <w:sz w:val="36"/>
          <w:szCs w:val="36"/>
          <w:rtl/>
          <w:lang w:bidi="ar-MA"/>
        </w:rPr>
        <w:t xml:space="preserve">طباعة حجرية </w:t>
      </w:r>
      <w:r w:rsidR="00D774D7" w:rsidRPr="00923ED8">
        <w:rPr>
          <w:rFonts w:ascii="Traditional Arabic" w:hAnsi="Traditional Arabic" w:cs="Monotype Koufi" w:hint="cs"/>
          <w:b/>
          <w:bCs/>
          <w:sz w:val="36"/>
          <w:szCs w:val="36"/>
          <w:rtl/>
          <w:lang w:bidi="ar-MA"/>
        </w:rPr>
        <w:t>بالمغرب</w:t>
      </w:r>
    </w:p>
    <w:p w:rsidR="009E2B2A" w:rsidRPr="00CE4FBD" w:rsidRDefault="00576443" w:rsidP="00136CBA">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إن</w:t>
      </w:r>
      <w:r w:rsidR="009E2B2A" w:rsidRPr="00CE4FBD">
        <w:rPr>
          <w:rFonts w:ascii="Traditional Arabic" w:hAnsi="Traditional Arabic" w:cs="KFGQPC Uthman Taha Naskh" w:hint="cs"/>
          <w:sz w:val="34"/>
          <w:szCs w:val="34"/>
          <w:rtl/>
          <w:lang w:bidi="ar-MA"/>
        </w:rPr>
        <w:t xml:space="preserve"> الحديث عن الطباعة الحجرية هو حديث عن مرحلة في الطباعة توسطت مرحلة المخطوط ومرحلة المطبوع طباعة ميكانيكية </w:t>
      </w:r>
      <w:r w:rsidR="00C5589C" w:rsidRPr="00CE4FBD">
        <w:rPr>
          <w:rFonts w:ascii="Traditional Arabic" w:hAnsi="Traditional Arabic" w:cs="KFGQPC Uthman Taha Naskh" w:hint="cs"/>
          <w:sz w:val="34"/>
          <w:szCs w:val="34"/>
          <w:rtl/>
          <w:lang w:bidi="ar-MA"/>
        </w:rPr>
        <w:t>(</w:t>
      </w:r>
      <w:r w:rsidRPr="00CE4FBD">
        <w:rPr>
          <w:rStyle w:val="Appelnotedebasdep"/>
          <w:rFonts w:ascii="Traditional Arabic" w:hAnsi="Traditional Arabic" w:cs="KFGQPC Uthman Taha Naskh"/>
          <w:sz w:val="34"/>
          <w:szCs w:val="34"/>
          <w:rtl/>
          <w:lang w:bidi="ar-MA"/>
        </w:rPr>
        <w:footnoteReference w:id="24"/>
      </w:r>
      <w:r w:rsidR="00C5589C" w:rsidRPr="00CE4FBD">
        <w:rPr>
          <w:rFonts w:ascii="Traditional Arabic" w:hAnsi="Traditional Arabic" w:cs="KFGQPC Uthman Taha Naskh" w:hint="cs"/>
          <w:sz w:val="34"/>
          <w:szCs w:val="34"/>
          <w:rtl/>
          <w:lang w:bidi="ar-MA"/>
        </w:rPr>
        <w:t>)</w:t>
      </w:r>
      <w:r w:rsidR="009E2B2A" w:rsidRPr="00CE4FBD">
        <w:rPr>
          <w:rFonts w:ascii="Traditional Arabic" w:hAnsi="Traditional Arabic" w:cs="KFGQPC Uthman Taha Naskh" w:hint="cs"/>
          <w:sz w:val="34"/>
          <w:szCs w:val="34"/>
          <w:rtl/>
          <w:lang w:bidi="ar-MA"/>
        </w:rPr>
        <w:t xml:space="preserve">، وتتسم الطباعة الحجرية بقدر من التعقيد في طريقة </w:t>
      </w:r>
      <w:r w:rsidR="008C02AD" w:rsidRPr="00CE4FBD">
        <w:rPr>
          <w:rFonts w:ascii="Traditional Arabic" w:hAnsi="Traditional Arabic" w:cs="KFGQPC Uthman Taha Naskh" w:hint="cs"/>
          <w:sz w:val="34"/>
          <w:szCs w:val="34"/>
          <w:rtl/>
          <w:lang w:bidi="ar-MA"/>
        </w:rPr>
        <w:t>إ</w:t>
      </w:r>
      <w:r w:rsidR="009E2B2A" w:rsidRPr="00CE4FBD">
        <w:rPr>
          <w:rFonts w:ascii="Traditional Arabic" w:hAnsi="Traditional Arabic" w:cs="KFGQPC Uthman Taha Naskh" w:hint="cs"/>
          <w:sz w:val="34"/>
          <w:szCs w:val="34"/>
          <w:rtl/>
          <w:lang w:bidi="ar-MA"/>
        </w:rPr>
        <w:t xml:space="preserve">نجازها وتسلسل عملياتها وذلك بالرغم مما يوحي </w:t>
      </w:r>
      <w:proofErr w:type="spellStart"/>
      <w:r w:rsidR="009E2B2A" w:rsidRPr="00CE4FBD">
        <w:rPr>
          <w:rFonts w:ascii="Traditional Arabic" w:hAnsi="Traditional Arabic" w:cs="KFGQPC Uthman Taha Naskh" w:hint="cs"/>
          <w:sz w:val="34"/>
          <w:szCs w:val="34"/>
          <w:rtl/>
          <w:lang w:bidi="ar-MA"/>
        </w:rPr>
        <w:t>به</w:t>
      </w:r>
      <w:proofErr w:type="spellEnd"/>
      <w:r w:rsidR="009E2B2A" w:rsidRPr="00CE4FBD">
        <w:rPr>
          <w:rFonts w:ascii="Traditional Arabic" w:hAnsi="Traditional Arabic" w:cs="KFGQPC Uthman Taha Naskh" w:hint="cs"/>
          <w:sz w:val="34"/>
          <w:szCs w:val="34"/>
          <w:rtl/>
          <w:lang w:bidi="ar-MA"/>
        </w:rPr>
        <w:t xml:space="preserve"> مظهرها من بساطة وعمل  تقليدي .</w:t>
      </w:r>
    </w:p>
    <w:p w:rsidR="009E2B2A" w:rsidRPr="00CE4FBD" w:rsidRDefault="009E2B2A" w:rsidP="00136CBA">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وباختصار تتم عملية الطباعة الحجرية كالتالي :</w:t>
      </w:r>
    </w:p>
    <w:p w:rsidR="009E2B2A" w:rsidRPr="00CE4FBD" w:rsidRDefault="00576443" w:rsidP="00136CBA">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يؤتى</w:t>
      </w:r>
      <w:r w:rsidR="009E2B2A" w:rsidRPr="00CE4FBD">
        <w:rPr>
          <w:rFonts w:ascii="Traditional Arabic" w:hAnsi="Traditional Arabic" w:cs="KFGQPC Uthman Taha Naskh" w:hint="cs"/>
          <w:sz w:val="34"/>
          <w:szCs w:val="34"/>
          <w:rtl/>
          <w:lang w:bidi="ar-MA"/>
        </w:rPr>
        <w:t xml:space="preserve"> بالحجر الخاص ويرسم أو يكتب على سطحه الشيء المراد طبعه وتكون الكتابة بأقلام </w:t>
      </w:r>
      <w:proofErr w:type="spellStart"/>
      <w:r w:rsidR="009E2B2A" w:rsidRPr="00CE4FBD">
        <w:rPr>
          <w:rFonts w:ascii="Traditional Arabic" w:hAnsi="Traditional Arabic" w:cs="KFGQPC Uthman Taha Naskh" w:hint="cs"/>
          <w:sz w:val="34"/>
          <w:szCs w:val="34"/>
          <w:rtl/>
          <w:lang w:bidi="ar-MA"/>
        </w:rPr>
        <w:t>دهنية</w:t>
      </w:r>
      <w:proofErr w:type="spellEnd"/>
      <w:r w:rsidR="009E2B2A" w:rsidRPr="00CE4FBD">
        <w:rPr>
          <w:rFonts w:ascii="Traditional Arabic" w:hAnsi="Traditional Arabic" w:cs="KFGQPC Uthman Taha Naskh" w:hint="cs"/>
          <w:sz w:val="34"/>
          <w:szCs w:val="34"/>
          <w:rtl/>
          <w:lang w:bidi="ar-MA"/>
        </w:rPr>
        <w:t xml:space="preserve"> (من الدهون) وبصور معكوسة على الحجر مباشرة ، وكخطوة ثانية يبلل وجه الحجر بالماء ومن ثم يغطى بالحبر، واعتمادا على التنافر الطبيعي الموجود فيما </w:t>
      </w:r>
      <w:r w:rsidR="00986943" w:rsidRPr="00CE4FBD">
        <w:rPr>
          <w:rFonts w:ascii="Traditional Arabic" w:hAnsi="Traditional Arabic" w:cs="KFGQPC Uthman Taha Naskh" w:hint="cs"/>
          <w:sz w:val="34"/>
          <w:szCs w:val="34"/>
          <w:rtl/>
          <w:lang w:bidi="ar-MA"/>
        </w:rPr>
        <w:t xml:space="preserve">بين المواد </w:t>
      </w:r>
      <w:proofErr w:type="spellStart"/>
      <w:r w:rsidR="00986943" w:rsidRPr="00CE4FBD">
        <w:rPr>
          <w:rFonts w:ascii="Traditional Arabic" w:hAnsi="Traditional Arabic" w:cs="KFGQPC Uthman Taha Naskh" w:hint="cs"/>
          <w:sz w:val="34"/>
          <w:szCs w:val="34"/>
          <w:rtl/>
          <w:lang w:bidi="ar-MA"/>
        </w:rPr>
        <w:t>الدهنية</w:t>
      </w:r>
      <w:proofErr w:type="spellEnd"/>
      <w:r w:rsidR="00986943" w:rsidRPr="00CE4FBD">
        <w:rPr>
          <w:rFonts w:ascii="Traditional Arabic" w:hAnsi="Traditional Arabic" w:cs="KFGQPC Uthman Taha Naskh" w:hint="cs"/>
          <w:sz w:val="34"/>
          <w:szCs w:val="34"/>
          <w:rtl/>
          <w:lang w:bidi="ar-MA"/>
        </w:rPr>
        <w:t xml:space="preserve"> وبين الماء فإن الحبر لا يلتصق على وجه الحجر إلا على الكتابة </w:t>
      </w:r>
      <w:proofErr w:type="spellStart"/>
      <w:r w:rsidR="00986943" w:rsidRPr="00CE4FBD">
        <w:rPr>
          <w:rFonts w:ascii="Traditional Arabic" w:hAnsi="Traditional Arabic" w:cs="KFGQPC Uthman Taha Naskh" w:hint="cs"/>
          <w:sz w:val="34"/>
          <w:szCs w:val="34"/>
          <w:rtl/>
          <w:lang w:bidi="ar-MA"/>
        </w:rPr>
        <w:t>الدهنية</w:t>
      </w:r>
      <w:proofErr w:type="spellEnd"/>
      <w:r w:rsidR="00986943" w:rsidRPr="00CE4FBD">
        <w:rPr>
          <w:rFonts w:ascii="Traditional Arabic" w:hAnsi="Traditional Arabic" w:cs="KFGQPC Uthman Taha Naskh" w:hint="cs"/>
          <w:sz w:val="34"/>
          <w:szCs w:val="34"/>
          <w:rtl/>
          <w:lang w:bidi="ar-MA"/>
        </w:rPr>
        <w:t xml:space="preserve"> ، وهكذا يكون الحجر جاهزا لعملية الطباعة " </w:t>
      </w:r>
      <w:r w:rsidR="00352F15" w:rsidRPr="00CE4FBD">
        <w:rPr>
          <w:rFonts w:ascii="Traditional Arabic" w:hAnsi="Traditional Arabic" w:cs="KFGQPC Uthman Taha Naskh" w:hint="cs"/>
          <w:sz w:val="34"/>
          <w:szCs w:val="34"/>
          <w:rtl/>
          <w:lang w:bidi="ar-MA"/>
        </w:rPr>
        <w:t>(</w:t>
      </w:r>
      <w:r w:rsidR="00986943" w:rsidRPr="00CE4FBD">
        <w:rPr>
          <w:rStyle w:val="Appelnotedebasdep"/>
          <w:rFonts w:ascii="Traditional Arabic" w:hAnsi="Traditional Arabic" w:cs="KFGQPC Uthman Taha Naskh"/>
          <w:sz w:val="34"/>
          <w:szCs w:val="34"/>
          <w:rtl/>
          <w:lang w:bidi="ar-MA"/>
        </w:rPr>
        <w:footnoteReference w:id="25"/>
      </w:r>
      <w:r w:rsidR="00352F15" w:rsidRPr="00CE4FBD">
        <w:rPr>
          <w:rFonts w:ascii="Traditional Arabic" w:hAnsi="Traditional Arabic" w:cs="KFGQPC Uthman Taha Naskh" w:hint="cs"/>
          <w:sz w:val="34"/>
          <w:szCs w:val="34"/>
          <w:rtl/>
          <w:lang w:bidi="ar-MA"/>
        </w:rPr>
        <w:t>)</w:t>
      </w:r>
      <w:r w:rsidR="00986943" w:rsidRPr="00CE4FBD">
        <w:rPr>
          <w:rFonts w:ascii="Traditional Arabic" w:hAnsi="Traditional Arabic" w:cs="KFGQPC Uthman Taha Naskh" w:hint="cs"/>
          <w:sz w:val="34"/>
          <w:szCs w:val="34"/>
          <w:rtl/>
          <w:lang w:bidi="ar-MA"/>
        </w:rPr>
        <w:t>.</w:t>
      </w:r>
    </w:p>
    <w:p w:rsidR="00986943" w:rsidRPr="00CE4FBD" w:rsidRDefault="00986943" w:rsidP="00136CBA">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lastRenderedPageBreak/>
        <w:t xml:space="preserve">ولم يكن دخول المطبعة الحجرية إلى المغرب لأسباب تواجد الأقليات اليهودية والمسيحية كما كان الشأن في اسطنبول وحلب السورية أو </w:t>
      </w:r>
      <w:r w:rsidR="00576443" w:rsidRPr="00CE4FBD">
        <w:rPr>
          <w:rFonts w:ascii="Traditional Arabic" w:hAnsi="Traditional Arabic" w:cs="KFGQPC Uthman Taha Naskh" w:hint="cs"/>
          <w:sz w:val="34"/>
          <w:szCs w:val="34"/>
          <w:rtl/>
          <w:lang w:bidi="ar-MA"/>
        </w:rPr>
        <w:t>ب</w:t>
      </w:r>
      <w:r w:rsidRPr="00CE4FBD">
        <w:rPr>
          <w:rFonts w:ascii="Traditional Arabic" w:hAnsi="Traditional Arabic" w:cs="KFGQPC Uthman Taha Naskh" w:hint="cs"/>
          <w:sz w:val="34"/>
          <w:szCs w:val="34"/>
          <w:rtl/>
          <w:lang w:bidi="ar-MA"/>
        </w:rPr>
        <w:t xml:space="preserve">سبب دخول الاستعمار كما في مصر ( حملة نابليون </w:t>
      </w:r>
      <w:proofErr w:type="spellStart"/>
      <w:r w:rsidRPr="00CE4FBD">
        <w:rPr>
          <w:rFonts w:ascii="Traditional Arabic" w:hAnsi="Traditional Arabic" w:cs="KFGQPC Uthman Taha Naskh" w:hint="cs"/>
          <w:sz w:val="34"/>
          <w:szCs w:val="34"/>
          <w:rtl/>
          <w:lang w:bidi="ar-MA"/>
        </w:rPr>
        <w:t>بونابارت</w:t>
      </w:r>
      <w:proofErr w:type="spellEnd"/>
      <w:r w:rsidRPr="00CE4FBD">
        <w:rPr>
          <w:rFonts w:ascii="Traditional Arabic" w:hAnsi="Traditional Arabic" w:cs="KFGQPC Uthman Taha Naskh" w:hint="cs"/>
          <w:sz w:val="34"/>
          <w:szCs w:val="34"/>
          <w:rtl/>
          <w:lang w:bidi="ar-MA"/>
        </w:rPr>
        <w:t xml:space="preserve">) أو في الجزائر عام 1830، وإنما كان دخول المطبعة الحجرية إلى المغرب عملا فرديا ومجهودا شخصيا قام </w:t>
      </w:r>
      <w:proofErr w:type="spellStart"/>
      <w:r w:rsidRPr="00CE4FBD">
        <w:rPr>
          <w:rFonts w:ascii="Traditional Arabic" w:hAnsi="Traditional Arabic" w:cs="KFGQPC Uthman Taha Naskh" w:hint="cs"/>
          <w:sz w:val="34"/>
          <w:szCs w:val="34"/>
          <w:rtl/>
          <w:lang w:bidi="ar-MA"/>
        </w:rPr>
        <w:t>به</w:t>
      </w:r>
      <w:proofErr w:type="spellEnd"/>
      <w:r w:rsidRPr="00CE4FBD">
        <w:rPr>
          <w:rFonts w:ascii="Traditional Arabic" w:hAnsi="Traditional Arabic" w:cs="KFGQPC Uthman Taha Naskh" w:hint="cs"/>
          <w:sz w:val="34"/>
          <w:szCs w:val="34"/>
          <w:rtl/>
          <w:lang w:bidi="ar-MA"/>
        </w:rPr>
        <w:t xml:space="preserve"> القاضي محمد بن الطيب </w:t>
      </w:r>
      <w:proofErr w:type="spellStart"/>
      <w:r w:rsidRPr="00CE4FBD">
        <w:rPr>
          <w:rFonts w:ascii="Traditional Arabic" w:hAnsi="Traditional Arabic" w:cs="KFGQPC Uthman Taha Naskh" w:hint="cs"/>
          <w:sz w:val="34"/>
          <w:szCs w:val="34"/>
          <w:rtl/>
          <w:lang w:bidi="ar-MA"/>
        </w:rPr>
        <w:t>الروداني</w:t>
      </w:r>
      <w:proofErr w:type="spellEnd"/>
      <w:r w:rsidRPr="00CE4FBD">
        <w:rPr>
          <w:rFonts w:ascii="Traditional Arabic" w:hAnsi="Traditional Arabic" w:cs="KFGQPC Uthman Taha Naskh" w:hint="cs"/>
          <w:sz w:val="34"/>
          <w:szCs w:val="34"/>
          <w:rtl/>
          <w:lang w:bidi="ar-MA"/>
        </w:rPr>
        <w:t xml:space="preserve"> </w:t>
      </w:r>
      <w:r w:rsidR="006C43CE" w:rsidRPr="00CE4FBD">
        <w:rPr>
          <w:rFonts w:ascii="Traditional Arabic" w:hAnsi="Traditional Arabic" w:cs="KFGQPC Uthman Taha Naskh" w:hint="cs"/>
          <w:sz w:val="34"/>
          <w:szCs w:val="34"/>
          <w:rtl/>
          <w:lang w:bidi="ar-MA"/>
        </w:rPr>
        <w:t>(</w:t>
      </w:r>
      <w:r w:rsidRPr="00CE4FBD">
        <w:rPr>
          <w:rStyle w:val="Appelnotedebasdep"/>
          <w:rFonts w:ascii="Traditional Arabic" w:hAnsi="Traditional Arabic" w:cs="KFGQPC Uthman Taha Naskh"/>
          <w:sz w:val="34"/>
          <w:szCs w:val="34"/>
          <w:rtl/>
          <w:lang w:bidi="ar-MA"/>
        </w:rPr>
        <w:footnoteReference w:id="26"/>
      </w:r>
      <w:r w:rsidRPr="00CE4FBD">
        <w:rPr>
          <w:rFonts w:ascii="Traditional Arabic" w:hAnsi="Traditional Arabic" w:cs="KFGQPC Uthman Taha Naskh" w:hint="cs"/>
          <w:sz w:val="34"/>
          <w:szCs w:val="34"/>
          <w:rtl/>
          <w:lang w:bidi="ar-MA"/>
        </w:rPr>
        <w:t xml:space="preserve"> </w:t>
      </w:r>
      <w:r w:rsidR="006C43CE" w:rsidRPr="00CE4FBD">
        <w:rPr>
          <w:rFonts w:ascii="Traditional Arabic" w:hAnsi="Traditional Arabic" w:cs="KFGQPC Uthman Taha Naskh" w:hint="cs"/>
          <w:sz w:val="34"/>
          <w:szCs w:val="34"/>
          <w:rtl/>
          <w:lang w:bidi="ar-MA"/>
        </w:rPr>
        <w:t xml:space="preserve">) </w:t>
      </w:r>
      <w:r w:rsidRPr="00CE4FBD">
        <w:rPr>
          <w:rFonts w:ascii="Traditional Arabic" w:hAnsi="Traditional Arabic" w:cs="KFGQPC Uthman Taha Naskh" w:hint="cs"/>
          <w:sz w:val="34"/>
          <w:szCs w:val="34"/>
          <w:rtl/>
          <w:lang w:bidi="ar-MA"/>
        </w:rPr>
        <w:t>الذي كان قد أدى مناسك الحج عام 1282ه</w:t>
      </w:r>
      <w:r w:rsidR="00352F15" w:rsidRPr="00CE4FBD">
        <w:rPr>
          <w:rFonts w:ascii="Traditional Arabic" w:hAnsi="Traditional Arabic" w:cs="KFGQPC Uthman Taha Naskh" w:hint="cs"/>
          <w:sz w:val="34"/>
          <w:szCs w:val="34"/>
          <w:rtl/>
          <w:lang w:bidi="ar-MA"/>
        </w:rPr>
        <w:t>ـ</w:t>
      </w:r>
      <w:r w:rsidRPr="00CE4FBD">
        <w:rPr>
          <w:rFonts w:ascii="Traditional Arabic" w:hAnsi="Traditional Arabic" w:cs="KFGQPC Uthman Taha Naskh" w:hint="cs"/>
          <w:sz w:val="34"/>
          <w:szCs w:val="34"/>
          <w:rtl/>
          <w:lang w:bidi="ar-MA"/>
        </w:rPr>
        <w:t xml:space="preserve">، وفي طريق العودة مر على مصر فاشترى هناك مطبعة حجرية واستقدم معها طابعا مصريا بعد اتفاقهما على كل شيء في العقد المبرم بينهما ، وإذا كانت المطبعة التي رست بميناء </w:t>
      </w:r>
      <w:proofErr w:type="spellStart"/>
      <w:r w:rsidRPr="00CE4FBD">
        <w:rPr>
          <w:rFonts w:ascii="Traditional Arabic" w:hAnsi="Traditional Arabic" w:cs="KFGQPC Uthman Taha Naskh" w:hint="cs"/>
          <w:sz w:val="34"/>
          <w:szCs w:val="34"/>
          <w:rtl/>
          <w:lang w:bidi="ar-MA"/>
        </w:rPr>
        <w:t>الصويرة</w:t>
      </w:r>
      <w:proofErr w:type="spellEnd"/>
      <w:r w:rsidRPr="00CE4FBD">
        <w:rPr>
          <w:rFonts w:ascii="Traditional Arabic" w:hAnsi="Traditional Arabic" w:cs="KFGQPC Uthman Taha Naskh" w:hint="cs"/>
          <w:sz w:val="34"/>
          <w:szCs w:val="34"/>
          <w:rtl/>
          <w:lang w:bidi="ar-MA"/>
        </w:rPr>
        <w:t xml:space="preserve"> جنوب المغرب قد انتقلت إلى مدينة مكناس ومنها إلى </w:t>
      </w:r>
      <w:proofErr w:type="spellStart"/>
      <w:r w:rsidRPr="00CE4FBD">
        <w:rPr>
          <w:rFonts w:ascii="Traditional Arabic" w:hAnsi="Traditional Arabic" w:cs="KFGQPC Uthman Taha Naskh" w:hint="cs"/>
          <w:sz w:val="34"/>
          <w:szCs w:val="34"/>
          <w:rtl/>
          <w:lang w:bidi="ar-MA"/>
        </w:rPr>
        <w:t>فاس</w:t>
      </w:r>
      <w:proofErr w:type="spellEnd"/>
      <w:r w:rsidRPr="00CE4FBD">
        <w:rPr>
          <w:rFonts w:ascii="Traditional Arabic" w:hAnsi="Traditional Arabic" w:cs="KFGQPC Uthman Taha Naskh" w:hint="cs"/>
          <w:sz w:val="34"/>
          <w:szCs w:val="34"/>
          <w:rtl/>
          <w:lang w:bidi="ar-MA"/>
        </w:rPr>
        <w:t xml:space="preserve"> فإن السبب في ذلك كما تذكر الروايات أن القاضي </w:t>
      </w:r>
      <w:proofErr w:type="spellStart"/>
      <w:r w:rsidRPr="00CE4FBD">
        <w:rPr>
          <w:rFonts w:ascii="Traditional Arabic" w:hAnsi="Traditional Arabic" w:cs="KFGQPC Uthman Taha Naskh" w:hint="cs"/>
          <w:sz w:val="34"/>
          <w:szCs w:val="34"/>
          <w:rtl/>
          <w:lang w:bidi="ar-MA"/>
        </w:rPr>
        <w:t>الروداني</w:t>
      </w:r>
      <w:proofErr w:type="spellEnd"/>
      <w:r w:rsidRPr="00CE4FBD">
        <w:rPr>
          <w:rFonts w:ascii="Traditional Arabic" w:hAnsi="Traditional Arabic" w:cs="KFGQPC Uthman Taha Naskh" w:hint="cs"/>
          <w:sz w:val="34"/>
          <w:szCs w:val="34"/>
          <w:rtl/>
          <w:lang w:bidi="ar-MA"/>
        </w:rPr>
        <w:t xml:space="preserve"> قدمها ه</w:t>
      </w:r>
      <w:r w:rsidR="004E0899">
        <w:rPr>
          <w:rFonts w:ascii="Traditional Arabic" w:hAnsi="Traditional Arabic" w:cs="KFGQPC Uthman Taha Naskh" w:hint="cs"/>
          <w:sz w:val="34"/>
          <w:szCs w:val="34"/>
          <w:rtl/>
          <w:lang w:bidi="ar-MA"/>
        </w:rPr>
        <w:t>دية إلى السلطان محمد بن عبد الرحمن</w:t>
      </w:r>
      <w:r w:rsidRPr="00CE4FBD">
        <w:rPr>
          <w:rFonts w:ascii="Traditional Arabic" w:hAnsi="Traditional Arabic" w:cs="KFGQPC Uthman Taha Naskh" w:hint="cs"/>
          <w:sz w:val="34"/>
          <w:szCs w:val="34"/>
          <w:rtl/>
          <w:lang w:bidi="ar-MA"/>
        </w:rPr>
        <w:t xml:space="preserve"> العلوي الذي كان مقيما بمكناس وق</w:t>
      </w:r>
      <w:r w:rsidR="00F337A0" w:rsidRPr="00CE4FBD">
        <w:rPr>
          <w:rFonts w:ascii="Traditional Arabic" w:hAnsi="Traditional Arabic" w:cs="KFGQPC Uthman Taha Naskh" w:hint="cs"/>
          <w:sz w:val="34"/>
          <w:szCs w:val="34"/>
          <w:rtl/>
          <w:lang w:bidi="ar-MA"/>
        </w:rPr>
        <w:t>ي</w:t>
      </w:r>
      <w:r w:rsidRPr="00CE4FBD">
        <w:rPr>
          <w:rFonts w:ascii="Traditional Arabic" w:hAnsi="Traditional Arabic" w:cs="KFGQPC Uthman Taha Naskh" w:hint="cs"/>
          <w:sz w:val="34"/>
          <w:szCs w:val="34"/>
          <w:rtl/>
          <w:lang w:bidi="ar-MA"/>
        </w:rPr>
        <w:t xml:space="preserve">ل </w:t>
      </w:r>
      <w:r w:rsidR="00F337A0" w:rsidRPr="00CE4FBD">
        <w:rPr>
          <w:rFonts w:ascii="Traditional Arabic" w:hAnsi="Traditional Arabic" w:cs="KFGQPC Uthman Taha Naskh" w:hint="cs"/>
          <w:sz w:val="34"/>
          <w:szCs w:val="34"/>
          <w:rtl/>
          <w:lang w:bidi="ar-MA"/>
        </w:rPr>
        <w:t>ك</w:t>
      </w:r>
      <w:r w:rsidRPr="00CE4FBD">
        <w:rPr>
          <w:rFonts w:ascii="Traditional Arabic" w:hAnsi="Traditional Arabic" w:cs="KFGQPC Uthman Taha Naskh" w:hint="cs"/>
          <w:sz w:val="34"/>
          <w:szCs w:val="34"/>
          <w:rtl/>
          <w:lang w:bidi="ar-MA"/>
        </w:rPr>
        <w:t xml:space="preserve">ذلك  </w:t>
      </w:r>
      <w:r w:rsidR="00F337A0" w:rsidRPr="00CE4FBD">
        <w:rPr>
          <w:rFonts w:ascii="Traditional Arabic" w:hAnsi="Traditional Arabic" w:cs="KFGQPC Uthman Taha Naskh" w:hint="cs"/>
          <w:sz w:val="34"/>
          <w:szCs w:val="34"/>
          <w:rtl/>
          <w:lang w:bidi="ar-MA"/>
        </w:rPr>
        <w:t>ب</w:t>
      </w:r>
      <w:r w:rsidR="00576443" w:rsidRPr="00CE4FBD">
        <w:rPr>
          <w:rFonts w:ascii="Traditional Arabic" w:hAnsi="Traditional Arabic" w:cs="KFGQPC Uthman Taha Naskh" w:hint="cs"/>
          <w:sz w:val="34"/>
          <w:szCs w:val="34"/>
          <w:rtl/>
          <w:lang w:bidi="ar-MA"/>
        </w:rPr>
        <w:t>أ</w:t>
      </w:r>
      <w:r w:rsidR="00F337A0" w:rsidRPr="00CE4FBD">
        <w:rPr>
          <w:rFonts w:ascii="Traditional Arabic" w:hAnsi="Traditional Arabic" w:cs="KFGQPC Uthman Taha Naskh" w:hint="cs"/>
          <w:sz w:val="34"/>
          <w:szCs w:val="34"/>
          <w:rtl/>
          <w:lang w:bidi="ar-MA"/>
        </w:rPr>
        <w:t xml:space="preserve">ن السبب في ذلك أنه تمت مصادرتها لأن المخزن لم يسمح عام 1864 بأن تتجاوز الآلة المطبعية حدود مدينة مكناس التي كان السلطان يقيم فيها " </w:t>
      </w:r>
      <w:r w:rsidR="00674555" w:rsidRPr="00CE4FBD">
        <w:rPr>
          <w:rFonts w:ascii="Traditional Arabic" w:hAnsi="Traditional Arabic" w:cs="KFGQPC Uthman Taha Naskh" w:hint="cs"/>
          <w:sz w:val="34"/>
          <w:szCs w:val="34"/>
          <w:rtl/>
          <w:lang w:bidi="ar-MA"/>
        </w:rPr>
        <w:t>(</w:t>
      </w:r>
      <w:r w:rsidR="00F337A0" w:rsidRPr="00CE4FBD">
        <w:rPr>
          <w:rStyle w:val="Appelnotedebasdep"/>
          <w:rFonts w:ascii="Traditional Arabic" w:hAnsi="Traditional Arabic" w:cs="KFGQPC Uthman Taha Naskh"/>
          <w:sz w:val="34"/>
          <w:szCs w:val="34"/>
          <w:rtl/>
          <w:lang w:bidi="ar-MA"/>
        </w:rPr>
        <w:footnoteReference w:id="27"/>
      </w:r>
      <w:r w:rsidR="00674555" w:rsidRPr="00CE4FBD">
        <w:rPr>
          <w:rFonts w:ascii="Traditional Arabic" w:hAnsi="Traditional Arabic" w:cs="KFGQPC Uthman Taha Naskh" w:hint="cs"/>
          <w:sz w:val="34"/>
          <w:szCs w:val="34"/>
          <w:rtl/>
          <w:lang w:bidi="ar-MA"/>
        </w:rPr>
        <w:t>)</w:t>
      </w:r>
    </w:p>
    <w:p w:rsidR="00F337A0" w:rsidRPr="00CE4FBD" w:rsidRDefault="00F337A0" w:rsidP="00136CBA">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lastRenderedPageBreak/>
        <w:t xml:space="preserve">ويبدو أن اقتناع </w:t>
      </w:r>
      <w:proofErr w:type="spellStart"/>
      <w:r w:rsidRPr="00CE4FBD">
        <w:rPr>
          <w:rFonts w:ascii="Traditional Arabic" w:hAnsi="Traditional Arabic" w:cs="KFGQPC Uthman Taha Naskh" w:hint="cs"/>
          <w:sz w:val="34"/>
          <w:szCs w:val="34"/>
          <w:rtl/>
          <w:lang w:bidi="ar-MA"/>
        </w:rPr>
        <w:t>الروداني</w:t>
      </w:r>
      <w:proofErr w:type="spellEnd"/>
      <w:r w:rsidRPr="00CE4FBD">
        <w:rPr>
          <w:rFonts w:ascii="Traditional Arabic" w:hAnsi="Traditional Arabic" w:cs="KFGQPC Uthman Taha Naskh" w:hint="cs"/>
          <w:sz w:val="34"/>
          <w:szCs w:val="34"/>
          <w:rtl/>
          <w:lang w:bidi="ar-MA"/>
        </w:rPr>
        <w:t xml:space="preserve"> بإدخال المطبعة الحجرية دون غيرها من وسائل الطباعة الميكانيكية بالرغم من قرب المغرب من الدول الأوروبية التي كان</w:t>
      </w:r>
      <w:r w:rsidR="008C02AD" w:rsidRPr="00CE4FBD">
        <w:rPr>
          <w:rFonts w:ascii="Traditional Arabic" w:hAnsi="Traditional Arabic" w:cs="KFGQPC Uthman Taha Naskh" w:hint="cs"/>
          <w:sz w:val="34"/>
          <w:szCs w:val="34"/>
          <w:rtl/>
          <w:lang w:bidi="ar-MA"/>
        </w:rPr>
        <w:t>ت</w:t>
      </w:r>
      <w:r w:rsidRPr="00CE4FBD">
        <w:rPr>
          <w:rFonts w:ascii="Traditional Arabic" w:hAnsi="Traditional Arabic" w:cs="KFGQPC Uthman Taha Naskh" w:hint="cs"/>
          <w:sz w:val="34"/>
          <w:szCs w:val="34"/>
          <w:rtl/>
          <w:lang w:bidi="ar-MA"/>
        </w:rPr>
        <w:t xml:space="preserve"> تنتشر </w:t>
      </w:r>
      <w:proofErr w:type="spellStart"/>
      <w:r w:rsidRPr="00CE4FBD">
        <w:rPr>
          <w:rFonts w:ascii="Traditional Arabic" w:hAnsi="Traditional Arabic" w:cs="KFGQPC Uthman Taha Naskh" w:hint="cs"/>
          <w:sz w:val="34"/>
          <w:szCs w:val="34"/>
          <w:rtl/>
          <w:lang w:bidi="ar-MA"/>
        </w:rPr>
        <w:t>بها</w:t>
      </w:r>
      <w:proofErr w:type="spellEnd"/>
      <w:r w:rsidRPr="00CE4FBD">
        <w:rPr>
          <w:rFonts w:ascii="Traditional Arabic" w:hAnsi="Traditional Arabic" w:cs="KFGQPC Uthman Taha Naskh" w:hint="cs"/>
          <w:sz w:val="34"/>
          <w:szCs w:val="34"/>
          <w:rtl/>
          <w:lang w:bidi="ar-MA"/>
        </w:rPr>
        <w:t xml:space="preserve"> تلك الآلات راجع إلى ما تتميز </w:t>
      </w:r>
      <w:proofErr w:type="spellStart"/>
      <w:r w:rsidRPr="00CE4FBD">
        <w:rPr>
          <w:rFonts w:ascii="Traditional Arabic" w:hAnsi="Traditional Arabic" w:cs="KFGQPC Uthman Taha Naskh" w:hint="cs"/>
          <w:sz w:val="34"/>
          <w:szCs w:val="34"/>
          <w:rtl/>
          <w:lang w:bidi="ar-MA"/>
        </w:rPr>
        <w:t>به</w:t>
      </w:r>
      <w:proofErr w:type="spellEnd"/>
      <w:r w:rsidRPr="00CE4FBD">
        <w:rPr>
          <w:rFonts w:ascii="Traditional Arabic" w:hAnsi="Traditional Arabic" w:cs="KFGQPC Uthman Taha Naskh" w:hint="cs"/>
          <w:sz w:val="34"/>
          <w:szCs w:val="34"/>
          <w:rtl/>
          <w:lang w:bidi="ar-MA"/>
        </w:rPr>
        <w:t xml:space="preserve"> المطبعة الحجرية من خصائص ومميزات منها أنها :</w:t>
      </w:r>
    </w:p>
    <w:p w:rsidR="00F337A0" w:rsidRPr="00CE4FBD" w:rsidRDefault="00F337A0" w:rsidP="00136CBA">
      <w:pPr>
        <w:pStyle w:val="Paragraphedeliste"/>
        <w:numPr>
          <w:ilvl w:val="0"/>
          <w:numId w:val="2"/>
        </w:numPr>
        <w:bidi/>
        <w:spacing w:after="0"/>
        <w:jc w:val="both"/>
        <w:rPr>
          <w:rFonts w:ascii="Traditional Arabic" w:hAnsi="Traditional Arabic" w:cs="KFGQPC Uthman Taha Naskh"/>
          <w:sz w:val="34"/>
          <w:szCs w:val="34"/>
          <w:lang w:bidi="ar-MA"/>
        </w:rPr>
      </w:pPr>
      <w:r w:rsidRPr="00CE4FBD">
        <w:rPr>
          <w:rFonts w:ascii="Traditional Arabic" w:hAnsi="Traditional Arabic" w:cs="KFGQPC Uthman Taha Naskh" w:hint="cs"/>
          <w:sz w:val="34"/>
          <w:szCs w:val="34"/>
          <w:rtl/>
          <w:lang w:bidi="ar-MA"/>
        </w:rPr>
        <w:t xml:space="preserve">لا تتطلب تجهيزا كثيرا ولا تستدعي مقرا </w:t>
      </w:r>
      <w:proofErr w:type="gramStart"/>
      <w:r w:rsidRPr="00CE4FBD">
        <w:rPr>
          <w:rFonts w:ascii="Traditional Arabic" w:hAnsi="Traditional Arabic" w:cs="KFGQPC Uthman Taha Naskh" w:hint="cs"/>
          <w:sz w:val="34"/>
          <w:szCs w:val="34"/>
          <w:rtl/>
          <w:lang w:bidi="ar-MA"/>
        </w:rPr>
        <w:t>كبيرا</w:t>
      </w:r>
      <w:proofErr w:type="gramEnd"/>
      <w:r w:rsidRPr="00CE4FBD">
        <w:rPr>
          <w:rFonts w:ascii="Traditional Arabic" w:hAnsi="Traditional Arabic" w:cs="KFGQPC Uthman Taha Naskh" w:hint="cs"/>
          <w:sz w:val="34"/>
          <w:szCs w:val="34"/>
          <w:rtl/>
          <w:lang w:bidi="ar-MA"/>
        </w:rPr>
        <w:t>.</w:t>
      </w:r>
    </w:p>
    <w:p w:rsidR="00F337A0" w:rsidRPr="00CE4FBD" w:rsidRDefault="00F337A0" w:rsidP="00136CBA">
      <w:pPr>
        <w:pStyle w:val="Paragraphedeliste"/>
        <w:numPr>
          <w:ilvl w:val="0"/>
          <w:numId w:val="2"/>
        </w:numPr>
        <w:bidi/>
        <w:spacing w:after="0"/>
        <w:jc w:val="both"/>
        <w:rPr>
          <w:rFonts w:ascii="Traditional Arabic" w:hAnsi="Traditional Arabic" w:cs="KFGQPC Uthman Taha Naskh"/>
          <w:sz w:val="34"/>
          <w:szCs w:val="34"/>
          <w:lang w:bidi="ar-MA"/>
        </w:rPr>
      </w:pPr>
      <w:r w:rsidRPr="00CE4FBD">
        <w:rPr>
          <w:rFonts w:ascii="Traditional Arabic" w:hAnsi="Traditional Arabic" w:cs="KFGQPC Uthman Taha Naskh" w:hint="cs"/>
          <w:sz w:val="34"/>
          <w:szCs w:val="34"/>
          <w:rtl/>
          <w:lang w:bidi="ar-MA"/>
        </w:rPr>
        <w:t xml:space="preserve">لا تقضي على فئة </w:t>
      </w:r>
      <w:proofErr w:type="spellStart"/>
      <w:r w:rsidRPr="00CE4FBD">
        <w:rPr>
          <w:rFonts w:ascii="Traditional Arabic" w:hAnsi="Traditional Arabic" w:cs="KFGQPC Uthman Taha Naskh" w:hint="cs"/>
          <w:sz w:val="34"/>
          <w:szCs w:val="34"/>
          <w:rtl/>
          <w:lang w:bidi="ar-MA"/>
        </w:rPr>
        <w:t>النساخ</w:t>
      </w:r>
      <w:proofErr w:type="spellEnd"/>
      <w:r w:rsidRPr="00CE4FBD">
        <w:rPr>
          <w:rFonts w:ascii="Traditional Arabic" w:hAnsi="Traditional Arabic" w:cs="KFGQPC Uthman Taha Naskh" w:hint="cs"/>
          <w:sz w:val="34"/>
          <w:szCs w:val="34"/>
          <w:rtl/>
          <w:lang w:bidi="ar-MA"/>
        </w:rPr>
        <w:t xml:space="preserve"> .</w:t>
      </w:r>
    </w:p>
    <w:p w:rsidR="00F337A0" w:rsidRPr="00CE4FBD" w:rsidRDefault="00F337A0" w:rsidP="00136CBA">
      <w:pPr>
        <w:pStyle w:val="Paragraphedeliste"/>
        <w:numPr>
          <w:ilvl w:val="0"/>
          <w:numId w:val="2"/>
        </w:numPr>
        <w:bidi/>
        <w:spacing w:after="0"/>
        <w:jc w:val="both"/>
        <w:rPr>
          <w:rFonts w:ascii="Traditional Arabic" w:hAnsi="Traditional Arabic" w:cs="KFGQPC Uthman Taha Naskh"/>
          <w:sz w:val="34"/>
          <w:szCs w:val="34"/>
          <w:lang w:bidi="ar-MA"/>
        </w:rPr>
      </w:pPr>
      <w:r w:rsidRPr="00CE4FBD">
        <w:rPr>
          <w:rFonts w:ascii="Traditional Arabic" w:hAnsi="Traditional Arabic" w:cs="KFGQPC Uthman Taha Naskh" w:hint="cs"/>
          <w:sz w:val="34"/>
          <w:szCs w:val="34"/>
          <w:rtl/>
          <w:lang w:bidi="ar-MA"/>
        </w:rPr>
        <w:t>تحافظ على الخط العربي.</w:t>
      </w:r>
    </w:p>
    <w:p w:rsidR="00F337A0" w:rsidRPr="00CE4FBD" w:rsidRDefault="00F337A0" w:rsidP="00136CBA">
      <w:pPr>
        <w:pStyle w:val="Paragraphedeliste"/>
        <w:numPr>
          <w:ilvl w:val="0"/>
          <w:numId w:val="2"/>
        </w:numPr>
        <w:bidi/>
        <w:spacing w:after="0"/>
        <w:jc w:val="both"/>
        <w:rPr>
          <w:rFonts w:ascii="Traditional Arabic" w:hAnsi="Traditional Arabic" w:cs="KFGQPC Uthman Taha Naskh"/>
          <w:sz w:val="34"/>
          <w:szCs w:val="34"/>
          <w:lang w:bidi="ar-MA"/>
        </w:rPr>
      </w:pPr>
      <w:r w:rsidRPr="00CE4FBD">
        <w:rPr>
          <w:rFonts w:ascii="Traditional Arabic" w:hAnsi="Traditional Arabic" w:cs="KFGQPC Uthman Taha Naskh" w:hint="cs"/>
          <w:sz w:val="34"/>
          <w:szCs w:val="34"/>
          <w:rtl/>
          <w:lang w:bidi="ar-MA"/>
        </w:rPr>
        <w:t xml:space="preserve">لا تتعارض مع ما تعوده </w:t>
      </w:r>
      <w:proofErr w:type="gramStart"/>
      <w:r w:rsidRPr="00CE4FBD">
        <w:rPr>
          <w:rFonts w:ascii="Traditional Arabic" w:hAnsi="Traditional Arabic" w:cs="KFGQPC Uthman Taha Naskh" w:hint="cs"/>
          <w:sz w:val="34"/>
          <w:szCs w:val="34"/>
          <w:rtl/>
          <w:lang w:bidi="ar-MA"/>
        </w:rPr>
        <w:t>القارئ ،</w:t>
      </w:r>
      <w:proofErr w:type="gramEnd"/>
      <w:r w:rsidRPr="00CE4FBD">
        <w:rPr>
          <w:rFonts w:ascii="Traditional Arabic" w:hAnsi="Traditional Arabic" w:cs="KFGQPC Uthman Taha Naskh" w:hint="cs"/>
          <w:sz w:val="34"/>
          <w:szCs w:val="34"/>
          <w:rtl/>
          <w:lang w:bidi="ar-MA"/>
        </w:rPr>
        <w:t xml:space="preserve"> إذ من السهل الانتقال من القراءة في المخطوط إلى المطبوع على عكس </w:t>
      </w:r>
      <w:r w:rsidR="00576443" w:rsidRPr="00CE4FBD">
        <w:rPr>
          <w:rFonts w:ascii="Traditional Arabic" w:hAnsi="Traditional Arabic" w:cs="KFGQPC Uthman Taha Naskh" w:hint="cs"/>
          <w:sz w:val="34"/>
          <w:szCs w:val="34"/>
          <w:rtl/>
          <w:lang w:bidi="ar-MA"/>
        </w:rPr>
        <w:t>الطباعة</w:t>
      </w:r>
      <w:r w:rsidRPr="00CE4FBD">
        <w:rPr>
          <w:rFonts w:ascii="Traditional Arabic" w:hAnsi="Traditional Arabic" w:cs="KFGQPC Uthman Taha Naskh" w:hint="cs"/>
          <w:sz w:val="34"/>
          <w:szCs w:val="34"/>
          <w:rtl/>
          <w:lang w:bidi="ar-MA"/>
        </w:rPr>
        <w:t xml:space="preserve"> الميكانيكية الحديثة.</w:t>
      </w:r>
    </w:p>
    <w:p w:rsidR="00F337A0" w:rsidRPr="00CE4FBD" w:rsidRDefault="00F337A0" w:rsidP="00136CBA">
      <w:pPr>
        <w:pStyle w:val="Paragraphedeliste"/>
        <w:numPr>
          <w:ilvl w:val="0"/>
          <w:numId w:val="2"/>
        </w:numPr>
        <w:bidi/>
        <w:spacing w:after="0"/>
        <w:jc w:val="both"/>
        <w:rPr>
          <w:rFonts w:ascii="Traditional Arabic" w:hAnsi="Traditional Arabic" w:cs="KFGQPC Uthman Taha Naskh"/>
          <w:sz w:val="34"/>
          <w:szCs w:val="34"/>
          <w:lang w:bidi="ar-MA"/>
        </w:rPr>
      </w:pPr>
      <w:proofErr w:type="gramStart"/>
      <w:r w:rsidRPr="00CE4FBD">
        <w:rPr>
          <w:rFonts w:ascii="Traditional Arabic" w:hAnsi="Traditional Arabic" w:cs="KFGQPC Uthman Taha Naskh" w:hint="cs"/>
          <w:sz w:val="34"/>
          <w:szCs w:val="34"/>
          <w:rtl/>
          <w:lang w:bidi="ar-MA"/>
        </w:rPr>
        <w:t>أنها</w:t>
      </w:r>
      <w:proofErr w:type="gramEnd"/>
      <w:r w:rsidRPr="00CE4FBD">
        <w:rPr>
          <w:rFonts w:ascii="Traditional Arabic" w:hAnsi="Traditional Arabic" w:cs="KFGQPC Uthman Taha Naskh" w:hint="cs"/>
          <w:sz w:val="34"/>
          <w:szCs w:val="34"/>
          <w:rtl/>
          <w:lang w:bidi="ar-MA"/>
        </w:rPr>
        <w:t xml:space="preserve"> جربت في العديد من البلدان الإسلامية خلال القرن التاسع عشر </w:t>
      </w:r>
      <w:r w:rsidR="00674555" w:rsidRPr="00CE4FBD">
        <w:rPr>
          <w:rFonts w:ascii="Traditional Arabic" w:hAnsi="Traditional Arabic" w:cs="KFGQPC Uthman Taha Naskh" w:hint="cs"/>
          <w:sz w:val="34"/>
          <w:szCs w:val="34"/>
          <w:rtl/>
          <w:lang w:bidi="ar-MA"/>
        </w:rPr>
        <w:t>(</w:t>
      </w:r>
      <w:r w:rsidRPr="00CE4FBD">
        <w:rPr>
          <w:rStyle w:val="Appelnotedebasdep"/>
          <w:rFonts w:ascii="Traditional Arabic" w:hAnsi="Traditional Arabic" w:cs="KFGQPC Uthman Taha Naskh"/>
          <w:sz w:val="34"/>
          <w:szCs w:val="34"/>
          <w:rtl/>
          <w:lang w:bidi="ar-MA"/>
        </w:rPr>
        <w:footnoteReference w:id="28"/>
      </w:r>
      <w:r w:rsidR="00674555" w:rsidRPr="00CE4FBD">
        <w:rPr>
          <w:rFonts w:ascii="Traditional Arabic" w:hAnsi="Traditional Arabic" w:cs="KFGQPC Uthman Taha Naskh" w:hint="cs"/>
          <w:sz w:val="34"/>
          <w:szCs w:val="34"/>
          <w:rtl/>
          <w:lang w:bidi="ar-MA"/>
        </w:rPr>
        <w:t>)</w:t>
      </w:r>
      <w:r w:rsidRPr="00CE4FBD">
        <w:rPr>
          <w:rFonts w:ascii="Traditional Arabic" w:hAnsi="Traditional Arabic" w:cs="KFGQPC Uthman Taha Naskh" w:hint="cs"/>
          <w:sz w:val="34"/>
          <w:szCs w:val="34"/>
          <w:rtl/>
          <w:lang w:bidi="ar-MA"/>
        </w:rPr>
        <w:t>.</w:t>
      </w:r>
    </w:p>
    <w:p w:rsidR="00F337A0" w:rsidRPr="00CE4FBD" w:rsidRDefault="00576443" w:rsidP="00136CBA">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و</w:t>
      </w:r>
      <w:r w:rsidR="00F337A0" w:rsidRPr="00CE4FBD">
        <w:rPr>
          <w:rFonts w:ascii="Traditional Arabic" w:hAnsi="Traditional Arabic" w:cs="KFGQPC Uthman Taha Naskh" w:hint="cs"/>
          <w:sz w:val="34"/>
          <w:szCs w:val="34"/>
          <w:rtl/>
          <w:lang w:bidi="ar-MA"/>
        </w:rPr>
        <w:t xml:space="preserve">في </w:t>
      </w:r>
      <w:proofErr w:type="spellStart"/>
      <w:r w:rsidR="00F337A0" w:rsidRPr="00CE4FBD">
        <w:rPr>
          <w:rFonts w:ascii="Traditional Arabic" w:hAnsi="Traditional Arabic" w:cs="KFGQPC Uthman Taha Naskh" w:hint="cs"/>
          <w:sz w:val="34"/>
          <w:szCs w:val="34"/>
          <w:rtl/>
          <w:lang w:bidi="ar-MA"/>
        </w:rPr>
        <w:t>فاس</w:t>
      </w:r>
      <w:proofErr w:type="spellEnd"/>
      <w:r w:rsidR="00F337A0" w:rsidRPr="00CE4FBD">
        <w:rPr>
          <w:rFonts w:ascii="Traditional Arabic" w:hAnsi="Traditional Arabic" w:cs="KFGQPC Uthman Taha Naskh" w:hint="cs"/>
          <w:sz w:val="34"/>
          <w:szCs w:val="34"/>
          <w:rtl/>
          <w:lang w:bidi="ar-MA"/>
        </w:rPr>
        <w:t xml:space="preserve"> التي استقرت فيها المطبعة الحجرية الم</w:t>
      </w:r>
      <w:r w:rsidRPr="00CE4FBD">
        <w:rPr>
          <w:rFonts w:ascii="Traditional Arabic" w:hAnsi="Traditional Arabic" w:cs="KFGQPC Uthman Taha Naskh" w:hint="cs"/>
          <w:sz w:val="34"/>
          <w:szCs w:val="34"/>
          <w:rtl/>
          <w:lang w:bidi="ar-MA"/>
        </w:rPr>
        <w:t>س</w:t>
      </w:r>
      <w:r w:rsidR="00F337A0" w:rsidRPr="00CE4FBD">
        <w:rPr>
          <w:rFonts w:ascii="Traditional Arabic" w:hAnsi="Traditional Arabic" w:cs="KFGQPC Uthman Taha Naskh" w:hint="cs"/>
          <w:sz w:val="34"/>
          <w:szCs w:val="34"/>
          <w:rtl/>
          <w:lang w:bidi="ar-MA"/>
        </w:rPr>
        <w:t xml:space="preserve">تقدمة من مصر انتعشت طباعة الكتب طباعة حجرية ، ولم يجرؤ أحد على التفكير </w:t>
      </w:r>
      <w:r w:rsidR="008C3A15" w:rsidRPr="00CE4FBD">
        <w:rPr>
          <w:rFonts w:ascii="Traditional Arabic" w:hAnsi="Traditional Arabic" w:cs="KFGQPC Uthman Taha Naskh" w:hint="cs"/>
          <w:sz w:val="34"/>
          <w:szCs w:val="34"/>
          <w:rtl/>
          <w:lang w:bidi="ar-MA"/>
        </w:rPr>
        <w:t>في طباعة المصحف الشريف بعدما كان المعروف والذا</w:t>
      </w:r>
      <w:r w:rsidR="00BD506F" w:rsidRPr="00CE4FBD">
        <w:rPr>
          <w:rFonts w:ascii="Traditional Arabic" w:hAnsi="Traditional Arabic" w:cs="KFGQPC Uthman Taha Naskh" w:hint="cs"/>
          <w:sz w:val="34"/>
          <w:szCs w:val="34"/>
          <w:rtl/>
          <w:lang w:bidi="ar-MA"/>
        </w:rPr>
        <w:t>ئع أن المصاحف تستنسخ باليد ، إلى</w:t>
      </w:r>
      <w:r w:rsidR="008C3A15" w:rsidRPr="00CE4FBD">
        <w:rPr>
          <w:rFonts w:ascii="Traditional Arabic" w:hAnsi="Traditional Arabic" w:cs="KFGQPC Uthman Taha Naskh" w:hint="cs"/>
          <w:sz w:val="34"/>
          <w:szCs w:val="34"/>
          <w:rtl/>
          <w:lang w:bidi="ar-MA"/>
        </w:rPr>
        <w:t xml:space="preserve"> أن ظهر أحد المستثمرين الطموحين من مدي</w:t>
      </w:r>
      <w:r w:rsidR="00BD506F" w:rsidRPr="00CE4FBD">
        <w:rPr>
          <w:rFonts w:ascii="Traditional Arabic" w:hAnsi="Traditional Arabic" w:cs="KFGQPC Uthman Taha Naskh" w:hint="cs"/>
          <w:sz w:val="34"/>
          <w:szCs w:val="34"/>
          <w:rtl/>
          <w:lang w:bidi="ar-MA"/>
        </w:rPr>
        <w:t xml:space="preserve">نة </w:t>
      </w:r>
      <w:proofErr w:type="spellStart"/>
      <w:r w:rsidR="00BD506F" w:rsidRPr="00CE4FBD">
        <w:rPr>
          <w:rFonts w:ascii="Traditional Arabic" w:hAnsi="Traditional Arabic" w:cs="KFGQPC Uthman Taha Naskh" w:hint="cs"/>
          <w:sz w:val="34"/>
          <w:szCs w:val="34"/>
          <w:rtl/>
          <w:lang w:bidi="ar-MA"/>
        </w:rPr>
        <w:t>فاس</w:t>
      </w:r>
      <w:proofErr w:type="spellEnd"/>
      <w:r w:rsidR="00BD506F" w:rsidRPr="00CE4FBD">
        <w:rPr>
          <w:rFonts w:ascii="Traditional Arabic" w:hAnsi="Traditional Arabic" w:cs="KFGQPC Uthman Taha Naskh" w:hint="cs"/>
          <w:sz w:val="34"/>
          <w:szCs w:val="34"/>
          <w:rtl/>
          <w:lang w:bidi="ar-MA"/>
        </w:rPr>
        <w:t xml:space="preserve"> </w:t>
      </w:r>
      <w:r w:rsidR="00BD506F" w:rsidRPr="00CE4FBD">
        <w:rPr>
          <w:rFonts w:ascii="Traditional Arabic" w:hAnsi="Traditional Arabic" w:cs="KFGQPC Uthman Taha Naskh" w:hint="cs"/>
          <w:sz w:val="34"/>
          <w:szCs w:val="34"/>
          <w:rtl/>
          <w:lang w:bidi="ar-MA"/>
        </w:rPr>
        <w:lastRenderedPageBreak/>
        <w:t>واسمه :الطيب الأزرق الذي</w:t>
      </w:r>
      <w:r w:rsidR="008C3A15" w:rsidRPr="00CE4FBD">
        <w:rPr>
          <w:rFonts w:ascii="Traditional Arabic" w:hAnsi="Traditional Arabic" w:cs="KFGQPC Uthman Taha Naskh" w:hint="cs"/>
          <w:sz w:val="34"/>
          <w:szCs w:val="34"/>
          <w:rtl/>
          <w:lang w:bidi="ar-MA"/>
        </w:rPr>
        <w:t xml:space="preserve"> تمكن من أخذ مكان الطابع المصري الذي تم استقدامه مع المطبعة من مصر </w:t>
      </w:r>
      <w:r w:rsidR="00BD506F" w:rsidRPr="00CE4FBD">
        <w:rPr>
          <w:rFonts w:ascii="Traditional Arabic" w:hAnsi="Traditional Arabic" w:cs="KFGQPC Uthman Taha Naskh" w:hint="cs"/>
          <w:sz w:val="34"/>
          <w:szCs w:val="34"/>
          <w:rtl/>
          <w:lang w:bidi="ar-MA"/>
        </w:rPr>
        <w:t>.</w:t>
      </w:r>
      <w:r w:rsidR="008C3A15" w:rsidRPr="00CE4FBD">
        <w:rPr>
          <w:rFonts w:ascii="Traditional Arabic" w:hAnsi="Traditional Arabic" w:cs="KFGQPC Uthman Taha Naskh" w:hint="cs"/>
          <w:sz w:val="34"/>
          <w:szCs w:val="34"/>
          <w:rtl/>
          <w:lang w:bidi="ar-MA"/>
        </w:rPr>
        <w:t xml:space="preserve"> ويبدو أن جماعة من أهل العلم اتخذت المبادرة وطلبت من السلطات السماح للطيب الأزرق بأن يصبح المشرف على مباشرة أعمال الطباعة وإدارة مؤسستها في </w:t>
      </w:r>
      <w:proofErr w:type="spellStart"/>
      <w:r w:rsidR="008C3A15" w:rsidRPr="00CE4FBD">
        <w:rPr>
          <w:rFonts w:ascii="Traditional Arabic" w:hAnsi="Traditional Arabic" w:cs="KFGQPC Uthman Taha Naskh" w:hint="cs"/>
          <w:sz w:val="34"/>
          <w:szCs w:val="34"/>
          <w:rtl/>
          <w:lang w:bidi="ar-MA"/>
        </w:rPr>
        <w:t>فاس</w:t>
      </w:r>
      <w:proofErr w:type="spellEnd"/>
      <w:r w:rsidR="008C3A15" w:rsidRPr="00CE4FBD">
        <w:rPr>
          <w:rFonts w:ascii="Traditional Arabic" w:hAnsi="Traditional Arabic" w:cs="KFGQPC Uthman Taha Naskh" w:hint="cs"/>
          <w:sz w:val="34"/>
          <w:szCs w:val="34"/>
          <w:rtl/>
          <w:lang w:bidi="ar-MA"/>
        </w:rPr>
        <w:t>، و</w:t>
      </w:r>
      <w:r w:rsidR="00BD506F" w:rsidRPr="00CE4FBD">
        <w:rPr>
          <w:rFonts w:ascii="Traditional Arabic" w:hAnsi="Traditional Arabic" w:cs="KFGQPC Uthman Taha Naskh" w:hint="cs"/>
          <w:sz w:val="34"/>
          <w:szCs w:val="34"/>
          <w:rtl/>
          <w:lang w:bidi="ar-MA"/>
        </w:rPr>
        <w:t>كان</w:t>
      </w:r>
      <w:r w:rsidR="008C3A15" w:rsidRPr="00CE4FBD">
        <w:rPr>
          <w:rFonts w:ascii="Traditional Arabic" w:hAnsi="Traditional Arabic" w:cs="KFGQPC Uthman Taha Naskh" w:hint="cs"/>
          <w:sz w:val="34"/>
          <w:szCs w:val="34"/>
          <w:rtl/>
          <w:lang w:bidi="ar-MA"/>
        </w:rPr>
        <w:t xml:space="preserve"> أبرز شيء أحدثه في الطباعة استبدال الأرقام الهندية التي اعتمدها الطابع المصري بالأرقام العربية .</w:t>
      </w:r>
    </w:p>
    <w:p w:rsidR="008C02AD" w:rsidRPr="00CE4FBD" w:rsidRDefault="008C3A15" w:rsidP="00136CBA">
      <w:pPr>
        <w:bidi/>
        <w:spacing w:after="0"/>
        <w:ind w:left="36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xml:space="preserve">وهنا نقف عند الدور الكبير الذي قام </w:t>
      </w:r>
      <w:proofErr w:type="spellStart"/>
      <w:r w:rsidRPr="00CE4FBD">
        <w:rPr>
          <w:rFonts w:ascii="Traditional Arabic" w:hAnsi="Traditional Arabic" w:cs="KFGQPC Uthman Taha Naskh" w:hint="cs"/>
          <w:sz w:val="34"/>
          <w:szCs w:val="34"/>
          <w:rtl/>
          <w:lang w:bidi="ar-MA"/>
        </w:rPr>
        <w:t>به</w:t>
      </w:r>
      <w:proofErr w:type="spellEnd"/>
      <w:r w:rsidRPr="00CE4FBD">
        <w:rPr>
          <w:rFonts w:ascii="Traditional Arabic" w:hAnsi="Traditional Arabic" w:cs="KFGQPC Uthman Taha Naskh" w:hint="cs"/>
          <w:sz w:val="34"/>
          <w:szCs w:val="34"/>
          <w:rtl/>
          <w:lang w:bidi="ar-MA"/>
        </w:rPr>
        <w:t xml:space="preserve"> الطيب الأزرق في إخراج المصحف الشريف مطبوعا طباعة حجرية ، وهو عمل لم يكن من السهل المجازفة بالقيام </w:t>
      </w:r>
      <w:proofErr w:type="spellStart"/>
      <w:r w:rsidRPr="00CE4FBD">
        <w:rPr>
          <w:rFonts w:ascii="Traditional Arabic" w:hAnsi="Traditional Arabic" w:cs="KFGQPC Uthman Taha Naskh" w:hint="cs"/>
          <w:sz w:val="34"/>
          <w:szCs w:val="34"/>
          <w:rtl/>
          <w:lang w:bidi="ar-MA"/>
        </w:rPr>
        <w:t>به</w:t>
      </w:r>
      <w:proofErr w:type="spellEnd"/>
      <w:r w:rsidRPr="00CE4FBD">
        <w:rPr>
          <w:rFonts w:ascii="Traditional Arabic" w:hAnsi="Traditional Arabic" w:cs="KFGQPC Uthman Taha Naskh" w:hint="cs"/>
          <w:sz w:val="34"/>
          <w:szCs w:val="34"/>
          <w:rtl/>
          <w:lang w:bidi="ar-MA"/>
        </w:rPr>
        <w:t xml:space="preserve"> في ظل تحرج شديد سائد من أن تطبع حروف وكلمات القرآن الكريم بطريقة غير الطريقة المعروفة منذ القدم وهو استنساخ وكتابة نسخ المصحف بخط اليد </w:t>
      </w:r>
      <w:r w:rsidR="008C02AD" w:rsidRPr="00CE4FBD">
        <w:rPr>
          <w:rFonts w:ascii="Traditional Arabic" w:hAnsi="Traditional Arabic" w:cs="KFGQPC Uthman Taha Naskh" w:hint="cs"/>
          <w:sz w:val="34"/>
          <w:szCs w:val="34"/>
          <w:rtl/>
          <w:lang w:bidi="ar-MA"/>
        </w:rPr>
        <w:t>.</w:t>
      </w:r>
      <w:r w:rsidRPr="00CE4FBD">
        <w:rPr>
          <w:rFonts w:ascii="Traditional Arabic" w:hAnsi="Traditional Arabic" w:cs="KFGQPC Uthman Taha Naskh" w:hint="cs"/>
          <w:sz w:val="34"/>
          <w:szCs w:val="34"/>
          <w:rtl/>
          <w:lang w:bidi="ar-MA"/>
        </w:rPr>
        <w:t xml:space="preserve"> وعندما </w:t>
      </w:r>
      <w:r w:rsidR="00BD506F" w:rsidRPr="00CE4FBD">
        <w:rPr>
          <w:rFonts w:ascii="Traditional Arabic" w:hAnsi="Traditional Arabic" w:cs="KFGQPC Uthman Taha Naskh" w:hint="cs"/>
          <w:sz w:val="34"/>
          <w:szCs w:val="34"/>
          <w:rtl/>
          <w:lang w:bidi="ar-MA"/>
        </w:rPr>
        <w:t xml:space="preserve">تم </w:t>
      </w:r>
      <w:r w:rsidRPr="00CE4FBD">
        <w:rPr>
          <w:rFonts w:ascii="Traditional Arabic" w:hAnsi="Traditional Arabic" w:cs="KFGQPC Uthman Taha Naskh" w:hint="cs"/>
          <w:sz w:val="34"/>
          <w:szCs w:val="34"/>
          <w:rtl/>
          <w:lang w:bidi="ar-MA"/>
        </w:rPr>
        <w:t>طبع المصحف الشريف طباعة حجرية عام</w:t>
      </w:r>
      <w:r w:rsidR="00BD506F" w:rsidRPr="00CE4FBD">
        <w:rPr>
          <w:rFonts w:ascii="Traditional Arabic" w:hAnsi="Traditional Arabic" w:cs="KFGQPC Uthman Taha Naskh" w:hint="cs"/>
          <w:sz w:val="34"/>
          <w:szCs w:val="34"/>
          <w:rtl/>
          <w:lang w:bidi="ar-MA"/>
        </w:rPr>
        <w:t xml:space="preserve"> (</w:t>
      </w:r>
      <w:r w:rsidRPr="00CE4FBD">
        <w:rPr>
          <w:rFonts w:ascii="Traditional Arabic" w:hAnsi="Traditional Arabic" w:cs="KFGQPC Uthman Taha Naskh" w:hint="cs"/>
          <w:sz w:val="34"/>
          <w:szCs w:val="34"/>
          <w:rtl/>
          <w:lang w:bidi="ar-MA"/>
        </w:rPr>
        <w:t xml:space="preserve"> 1879م </w:t>
      </w:r>
      <w:r w:rsidR="00BD506F" w:rsidRPr="00CE4FBD">
        <w:rPr>
          <w:rFonts w:ascii="Traditional Arabic" w:hAnsi="Traditional Arabic" w:cs="KFGQPC Uthman Taha Naskh" w:hint="cs"/>
          <w:sz w:val="34"/>
          <w:szCs w:val="34"/>
          <w:rtl/>
          <w:lang w:bidi="ar-MA"/>
        </w:rPr>
        <w:t>-</w:t>
      </w:r>
      <w:r w:rsidRPr="00CE4FBD">
        <w:rPr>
          <w:rFonts w:ascii="Traditional Arabic" w:hAnsi="Traditional Arabic" w:cs="KFGQPC Uthman Taha Naskh" w:hint="cs"/>
          <w:sz w:val="34"/>
          <w:szCs w:val="34"/>
          <w:rtl/>
          <w:lang w:bidi="ar-MA"/>
        </w:rPr>
        <w:t>1296ه</w:t>
      </w:r>
      <w:r w:rsidR="00515354" w:rsidRPr="00CE4FBD">
        <w:rPr>
          <w:rFonts w:ascii="Traditional Arabic" w:hAnsi="Traditional Arabic" w:cs="KFGQPC Uthman Taha Naskh" w:hint="cs"/>
          <w:sz w:val="34"/>
          <w:szCs w:val="34"/>
          <w:rtl/>
          <w:lang w:bidi="ar-MA"/>
        </w:rPr>
        <w:t>ـ</w:t>
      </w:r>
      <w:r w:rsidRPr="00CE4FBD">
        <w:rPr>
          <w:rFonts w:ascii="Traditional Arabic" w:hAnsi="Traditional Arabic" w:cs="KFGQPC Uthman Taha Naskh" w:hint="cs"/>
          <w:sz w:val="34"/>
          <w:szCs w:val="34"/>
          <w:rtl/>
          <w:lang w:bidi="ar-MA"/>
        </w:rPr>
        <w:t xml:space="preserve">) </w:t>
      </w:r>
    </w:p>
    <w:p w:rsidR="001C345F" w:rsidRPr="001366E3" w:rsidRDefault="00F877AF" w:rsidP="00136CBA">
      <w:pPr>
        <w:bidi/>
        <w:spacing w:after="0"/>
        <w:ind w:left="360"/>
        <w:jc w:val="both"/>
        <w:rPr>
          <w:rFonts w:ascii="Traditional Arabic" w:hAnsi="Traditional Arabic" w:cs="Traditional Arabic"/>
          <w:sz w:val="34"/>
          <w:szCs w:val="34"/>
          <w:rtl/>
          <w:lang w:bidi="ar-MA"/>
        </w:rPr>
      </w:pPr>
      <w:r>
        <w:rPr>
          <w:rFonts w:ascii="Traditional Arabic" w:hAnsi="Traditional Arabic" w:cs="Traditional Arabic" w:hint="cs"/>
          <w:noProof/>
          <w:sz w:val="34"/>
          <w:szCs w:val="34"/>
          <w:rtl/>
        </w:rPr>
        <w:drawing>
          <wp:anchor distT="0" distB="0" distL="114300" distR="114300" simplePos="0" relativeHeight="251658240" behindDoc="1" locked="0" layoutInCell="1" allowOverlap="1">
            <wp:simplePos x="0" y="0"/>
            <wp:positionH relativeFrom="column">
              <wp:posOffset>430530</wp:posOffset>
            </wp:positionH>
            <wp:positionV relativeFrom="paragraph">
              <wp:posOffset>396875</wp:posOffset>
            </wp:positionV>
            <wp:extent cx="2800350" cy="3133725"/>
            <wp:effectExtent l="19050" t="0" r="0" b="0"/>
            <wp:wrapTight wrapText="bothSides">
              <wp:wrapPolygon edited="0">
                <wp:start x="-147" y="0"/>
                <wp:lineTo x="-147" y="21534"/>
                <wp:lineTo x="21600" y="21534"/>
                <wp:lineTo x="21600" y="0"/>
                <wp:lineTo x="-147" y="0"/>
              </wp:wrapPolygon>
            </wp:wrapTight>
            <wp:docPr id="10" name="Image 10" descr="DSC0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4272"/>
                    <pic:cNvPicPr>
                      <a:picLocks noChangeAspect="1" noChangeArrowheads="1"/>
                    </pic:cNvPicPr>
                  </pic:nvPicPr>
                  <pic:blipFill>
                    <a:blip r:embed="rId9" cstate="print"/>
                    <a:srcRect/>
                    <a:stretch>
                      <a:fillRect/>
                    </a:stretch>
                  </pic:blipFill>
                  <pic:spPr bwMode="auto">
                    <a:xfrm>
                      <a:off x="0" y="0"/>
                      <a:ext cx="2800350" cy="3133725"/>
                    </a:xfrm>
                    <a:prstGeom prst="rect">
                      <a:avLst/>
                    </a:prstGeom>
                    <a:noFill/>
                    <a:ln w="9525">
                      <a:noFill/>
                      <a:miter lim="800000"/>
                      <a:headEnd/>
                      <a:tailEnd/>
                    </a:ln>
                  </pic:spPr>
                </pic:pic>
              </a:graphicData>
            </a:graphic>
          </wp:anchor>
        </w:drawing>
      </w:r>
      <w:r w:rsidR="00D774D7" w:rsidRPr="001366E3">
        <w:rPr>
          <w:rFonts w:ascii="Traditional Arabic" w:hAnsi="Traditional Arabic" w:cs="Traditional Arabic" w:hint="cs"/>
          <w:sz w:val="34"/>
          <w:szCs w:val="34"/>
          <w:rtl/>
          <w:lang w:bidi="ar-MA"/>
        </w:rPr>
        <w:t xml:space="preserve">         </w:t>
      </w:r>
    </w:p>
    <w:p w:rsidR="00F877AF" w:rsidRDefault="00F877AF" w:rsidP="00136CBA">
      <w:pPr>
        <w:bidi/>
        <w:spacing w:after="0"/>
        <w:ind w:left="36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xml:space="preserve">( شكل رقم2 ) </w:t>
      </w:r>
    </w:p>
    <w:p w:rsidR="001C345F" w:rsidRPr="001366E3" w:rsidRDefault="00F877AF" w:rsidP="00136CBA">
      <w:pPr>
        <w:bidi/>
        <w:spacing w:after="0"/>
        <w:ind w:left="360"/>
        <w:jc w:val="both"/>
        <w:rPr>
          <w:rFonts w:ascii="Traditional Arabic" w:hAnsi="Traditional Arabic" w:cs="Traditional Arabic"/>
          <w:sz w:val="34"/>
          <w:szCs w:val="34"/>
          <w:rtl/>
          <w:lang w:bidi="ar-MA"/>
        </w:rPr>
      </w:pPr>
      <w:r w:rsidRPr="00CE4FBD">
        <w:rPr>
          <w:rFonts w:ascii="Traditional Arabic" w:hAnsi="Traditional Arabic" w:cs="KFGQPC Uthman Taha Naskh" w:hint="cs"/>
          <w:sz w:val="34"/>
          <w:szCs w:val="34"/>
          <w:rtl/>
          <w:lang w:bidi="ar-MA"/>
        </w:rPr>
        <w:t xml:space="preserve"> </w:t>
      </w:r>
    </w:p>
    <w:p w:rsidR="001C345F" w:rsidRPr="001366E3" w:rsidRDefault="001C345F" w:rsidP="00136CBA">
      <w:pPr>
        <w:bidi/>
        <w:spacing w:after="0"/>
        <w:ind w:left="360"/>
        <w:jc w:val="both"/>
        <w:rPr>
          <w:rFonts w:ascii="Traditional Arabic" w:hAnsi="Traditional Arabic" w:cs="Traditional Arabic"/>
          <w:sz w:val="34"/>
          <w:szCs w:val="34"/>
          <w:rtl/>
          <w:lang w:bidi="ar-MA"/>
        </w:rPr>
      </w:pPr>
    </w:p>
    <w:p w:rsidR="001C345F" w:rsidRPr="001366E3" w:rsidRDefault="001C345F" w:rsidP="00136CBA">
      <w:pPr>
        <w:bidi/>
        <w:spacing w:after="0"/>
        <w:ind w:left="360"/>
        <w:jc w:val="both"/>
        <w:rPr>
          <w:rFonts w:ascii="Traditional Arabic" w:hAnsi="Traditional Arabic" w:cs="Traditional Arabic"/>
          <w:sz w:val="34"/>
          <w:szCs w:val="34"/>
          <w:rtl/>
          <w:lang w:bidi="ar-MA"/>
        </w:rPr>
      </w:pPr>
    </w:p>
    <w:p w:rsidR="00CA7305" w:rsidRPr="001366E3" w:rsidRDefault="00CA7305" w:rsidP="00136CBA">
      <w:pPr>
        <w:bidi/>
        <w:spacing w:after="0"/>
        <w:ind w:left="360"/>
        <w:jc w:val="both"/>
        <w:rPr>
          <w:rFonts w:ascii="Traditional Arabic" w:hAnsi="Traditional Arabic" w:cs="Traditional Arabic"/>
          <w:sz w:val="34"/>
          <w:szCs w:val="34"/>
          <w:rtl/>
          <w:lang w:bidi="ar-MA"/>
        </w:rPr>
      </w:pPr>
    </w:p>
    <w:p w:rsidR="00CA7305" w:rsidRPr="001366E3" w:rsidRDefault="00CA7305" w:rsidP="00136CBA">
      <w:pPr>
        <w:bidi/>
        <w:spacing w:after="0"/>
        <w:ind w:left="360"/>
        <w:jc w:val="both"/>
        <w:rPr>
          <w:rFonts w:ascii="Traditional Arabic" w:hAnsi="Traditional Arabic" w:cs="Traditional Arabic"/>
          <w:sz w:val="34"/>
          <w:szCs w:val="34"/>
          <w:rtl/>
          <w:lang w:bidi="ar-MA"/>
        </w:rPr>
      </w:pPr>
    </w:p>
    <w:p w:rsidR="008C02AD" w:rsidRPr="00CE4FBD" w:rsidRDefault="008C02AD" w:rsidP="00747088">
      <w:pPr>
        <w:bidi/>
        <w:spacing w:after="0"/>
        <w:jc w:val="both"/>
        <w:rPr>
          <w:rFonts w:ascii="Traditional Arabic" w:hAnsi="Traditional Arabic" w:cs="KFGQPC Uthman Taha Naskh"/>
          <w:sz w:val="34"/>
          <w:szCs w:val="34"/>
          <w:rtl/>
        </w:rPr>
      </w:pPr>
      <w:r w:rsidRPr="00CE4FBD">
        <w:rPr>
          <w:rFonts w:ascii="Traditional Arabic" w:hAnsi="Traditional Arabic" w:cs="KFGQPC Uthman Taha Naskh" w:hint="cs"/>
          <w:sz w:val="34"/>
          <w:szCs w:val="34"/>
          <w:rtl/>
          <w:lang w:bidi="ar-MA"/>
        </w:rPr>
        <w:t>فند الطيب الأزرق ما كان سائدا لدى فئات من المستشرقين من أن سبب عدم تقبل المسلمين لنسخة القرآن الكريم الني طبعت أول مرة بالبندقية بإيطاليا عام 1469م (</w:t>
      </w:r>
      <w:r w:rsidRPr="00CE4FBD">
        <w:rPr>
          <w:rStyle w:val="Appelnotedebasdep"/>
          <w:rFonts w:ascii="Traditional Arabic" w:hAnsi="Traditional Arabic" w:cs="KFGQPC Uthman Taha Naskh"/>
          <w:sz w:val="34"/>
          <w:szCs w:val="34"/>
          <w:rtl/>
          <w:lang w:bidi="ar-MA"/>
        </w:rPr>
        <w:footnoteReference w:id="29"/>
      </w:r>
      <w:r w:rsidRPr="00CE4FBD">
        <w:rPr>
          <w:rFonts w:ascii="Traditional Arabic" w:hAnsi="Traditional Arabic" w:cs="KFGQPC Uthman Taha Naskh" w:hint="cs"/>
          <w:sz w:val="34"/>
          <w:szCs w:val="34"/>
          <w:rtl/>
          <w:lang w:bidi="ar-MA"/>
        </w:rPr>
        <w:t>) هو " العداء المعروف الذي يكنه الإسلام للطباعة "(</w:t>
      </w:r>
      <w:r w:rsidRPr="00CE4FBD">
        <w:rPr>
          <w:rStyle w:val="Appelnotedebasdep"/>
          <w:rFonts w:ascii="Traditional Arabic" w:hAnsi="Traditional Arabic" w:cs="KFGQPC Uthman Taha Naskh"/>
          <w:sz w:val="34"/>
          <w:szCs w:val="34"/>
          <w:rtl/>
          <w:lang w:bidi="ar-MA"/>
        </w:rPr>
        <w:footnoteReference w:id="30"/>
      </w:r>
      <w:r w:rsidRPr="00CE4FBD">
        <w:rPr>
          <w:rFonts w:ascii="Traditional Arabic" w:hAnsi="Traditional Arabic" w:cs="KFGQPC Uthman Taha Naskh" w:hint="cs"/>
          <w:sz w:val="34"/>
          <w:szCs w:val="34"/>
          <w:rtl/>
          <w:lang w:bidi="ar-MA"/>
        </w:rPr>
        <w:t xml:space="preserve">) وهو ما أكده الأب لويس </w:t>
      </w:r>
      <w:proofErr w:type="spellStart"/>
      <w:r w:rsidRPr="00CE4FBD">
        <w:rPr>
          <w:rFonts w:ascii="Traditional Arabic" w:hAnsi="Traditional Arabic" w:cs="KFGQPC Uthman Taha Naskh" w:hint="cs"/>
          <w:sz w:val="34"/>
          <w:szCs w:val="34"/>
          <w:rtl/>
          <w:lang w:bidi="ar-MA"/>
        </w:rPr>
        <w:t>شيخو</w:t>
      </w:r>
      <w:proofErr w:type="spellEnd"/>
      <w:r w:rsidRPr="00CE4FBD">
        <w:rPr>
          <w:rFonts w:ascii="Traditional Arabic" w:hAnsi="Traditional Arabic" w:cs="KFGQPC Uthman Taha Naskh" w:hint="cs"/>
          <w:sz w:val="34"/>
          <w:szCs w:val="34"/>
          <w:rtl/>
          <w:lang w:bidi="ar-MA"/>
        </w:rPr>
        <w:t xml:space="preserve"> الذي رأى بأن "الرفض الذي أبداه المسلمون لمدة طويلة تجاه طباعة القرآن يجد تفسيرا له  في التخوف الذي كان ينتابهم من احتمال ارتكاب الطابعين للأخطاء وما يمكن أن يترتب عن ذلك من تشويه أو تحريف لنص القرآن " (</w:t>
      </w:r>
      <w:r w:rsidRPr="00CE4FBD">
        <w:rPr>
          <w:rStyle w:val="Appelnotedebasdep"/>
          <w:rFonts w:ascii="Traditional Arabic" w:hAnsi="Traditional Arabic" w:cs="KFGQPC Uthman Taha Naskh"/>
          <w:sz w:val="34"/>
          <w:szCs w:val="34"/>
          <w:rtl/>
          <w:lang w:bidi="ar-MA"/>
        </w:rPr>
        <w:footnoteReference w:id="31"/>
      </w:r>
      <w:r w:rsidRPr="00CE4FBD">
        <w:rPr>
          <w:rFonts w:ascii="Traditional Arabic" w:hAnsi="Traditional Arabic" w:cs="KFGQPC Uthman Taha Naskh" w:hint="cs"/>
          <w:sz w:val="34"/>
          <w:szCs w:val="34"/>
          <w:rtl/>
          <w:lang w:bidi="ar-MA"/>
        </w:rPr>
        <w:t>)</w:t>
      </w:r>
    </w:p>
    <w:p w:rsidR="00700DD1" w:rsidRPr="00CE4FBD" w:rsidRDefault="008C02AD" w:rsidP="00136CBA">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xml:space="preserve"> </w:t>
      </w:r>
      <w:r w:rsidR="00700DD1" w:rsidRPr="00CE4FBD">
        <w:rPr>
          <w:rFonts w:ascii="Traditional Arabic" w:hAnsi="Traditional Arabic" w:cs="KFGQPC Uthman Taha Naskh" w:hint="cs"/>
          <w:sz w:val="34"/>
          <w:szCs w:val="34"/>
          <w:rtl/>
          <w:lang w:bidi="ar-MA"/>
        </w:rPr>
        <w:t xml:space="preserve">وهكذا قبل المغاربة طباعة المصحف الشريف بالطباعة الحجرية بالرغم من أنها اعتبرت في ذلك الزمن من المستحدثات لأنها تحافظ على كتابة القرآن بخط اليد مصورا وليس عن طريق (الحروف السلكية) التي رفضوها ولم تكتب </w:t>
      </w:r>
      <w:proofErr w:type="spellStart"/>
      <w:r w:rsidR="00700DD1" w:rsidRPr="00CE4FBD">
        <w:rPr>
          <w:rFonts w:ascii="Traditional Arabic" w:hAnsi="Traditional Arabic" w:cs="KFGQPC Uthman Taha Naskh" w:hint="cs"/>
          <w:sz w:val="34"/>
          <w:szCs w:val="34"/>
          <w:rtl/>
          <w:lang w:bidi="ar-MA"/>
        </w:rPr>
        <w:t>بها</w:t>
      </w:r>
      <w:proofErr w:type="spellEnd"/>
      <w:r w:rsidR="00700DD1" w:rsidRPr="00CE4FBD">
        <w:rPr>
          <w:rFonts w:ascii="Traditional Arabic" w:hAnsi="Traditional Arabic" w:cs="KFGQPC Uthman Taha Naskh" w:hint="cs"/>
          <w:sz w:val="34"/>
          <w:szCs w:val="34"/>
          <w:rtl/>
          <w:lang w:bidi="ar-MA"/>
        </w:rPr>
        <w:t xml:space="preserve"> المصاحف حتى الآن.</w:t>
      </w:r>
    </w:p>
    <w:p w:rsidR="009F22E8" w:rsidRPr="00CE4FBD" w:rsidRDefault="00BD506F" w:rsidP="00136CBA">
      <w:pPr>
        <w:bidi/>
        <w:spacing w:after="0"/>
        <w:ind w:left="36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lastRenderedPageBreak/>
        <w:t xml:space="preserve">وإذا كان </w:t>
      </w:r>
      <w:r w:rsidR="00700DD1" w:rsidRPr="00CE4FBD">
        <w:rPr>
          <w:rFonts w:ascii="Traditional Arabic" w:hAnsi="Traditional Arabic" w:cs="KFGQPC Uthman Taha Naskh" w:hint="cs"/>
          <w:sz w:val="34"/>
          <w:szCs w:val="34"/>
          <w:rtl/>
          <w:lang w:bidi="ar-MA"/>
        </w:rPr>
        <w:t>المصحف الذي طبع أول مرة بالمطبعة الحجرية بالخط المبسوط</w:t>
      </w:r>
      <w:r w:rsidRPr="00CE4FBD">
        <w:rPr>
          <w:rFonts w:ascii="Traditional Arabic" w:hAnsi="Traditional Arabic" w:cs="KFGQPC Uthman Taha Naskh" w:hint="cs"/>
          <w:sz w:val="34"/>
          <w:szCs w:val="34"/>
          <w:rtl/>
          <w:lang w:bidi="ar-MA"/>
        </w:rPr>
        <w:t xml:space="preserve"> لا يحمل</w:t>
      </w:r>
      <w:r w:rsidR="00700DD1" w:rsidRPr="00CE4FBD">
        <w:rPr>
          <w:rFonts w:ascii="Traditional Arabic" w:hAnsi="Traditional Arabic" w:cs="KFGQPC Uthman Taha Naskh" w:hint="cs"/>
          <w:sz w:val="34"/>
          <w:szCs w:val="34"/>
          <w:rtl/>
          <w:lang w:bidi="ar-MA"/>
        </w:rPr>
        <w:t xml:space="preserve"> اسم</w:t>
      </w:r>
      <w:r w:rsidRPr="00CE4FBD">
        <w:rPr>
          <w:rFonts w:ascii="Traditional Arabic" w:hAnsi="Traditional Arabic" w:cs="KFGQPC Uthman Taha Naskh" w:hint="cs"/>
          <w:sz w:val="34"/>
          <w:szCs w:val="34"/>
          <w:rtl/>
          <w:lang w:bidi="ar-MA"/>
        </w:rPr>
        <w:t xml:space="preserve"> الخطاط الذي كتبه فإن </w:t>
      </w:r>
      <w:r w:rsidR="00700DD1" w:rsidRPr="00CE4FBD">
        <w:rPr>
          <w:rFonts w:ascii="Traditional Arabic" w:hAnsi="Traditional Arabic" w:cs="KFGQPC Uthman Taha Naskh" w:hint="cs"/>
          <w:sz w:val="34"/>
          <w:szCs w:val="34"/>
          <w:rtl/>
          <w:lang w:bidi="ar-MA"/>
        </w:rPr>
        <w:t xml:space="preserve">المصحف الثاني الذي طبع بدوره طباعة حجرية </w:t>
      </w:r>
      <w:proofErr w:type="spellStart"/>
      <w:r w:rsidR="00700DD1" w:rsidRPr="00CE4FBD">
        <w:rPr>
          <w:rFonts w:ascii="Traditional Arabic" w:hAnsi="Traditional Arabic" w:cs="KFGQPC Uthman Taha Naskh" w:hint="cs"/>
          <w:sz w:val="34"/>
          <w:szCs w:val="34"/>
          <w:rtl/>
          <w:lang w:bidi="ar-MA"/>
        </w:rPr>
        <w:t>بفاس</w:t>
      </w:r>
      <w:proofErr w:type="spellEnd"/>
      <w:r w:rsidR="00700DD1" w:rsidRPr="00CE4FBD">
        <w:rPr>
          <w:rFonts w:ascii="Traditional Arabic" w:hAnsi="Traditional Arabic" w:cs="KFGQPC Uthman Taha Naskh" w:hint="cs"/>
          <w:sz w:val="34"/>
          <w:szCs w:val="34"/>
          <w:rtl/>
          <w:lang w:bidi="ar-MA"/>
        </w:rPr>
        <w:t xml:space="preserve"> كتبه الخطاط الفاطمي بن إبراهيم بن </w:t>
      </w:r>
      <w:proofErr w:type="spellStart"/>
      <w:r w:rsidR="00700DD1" w:rsidRPr="00CE4FBD">
        <w:rPr>
          <w:rFonts w:ascii="Traditional Arabic" w:hAnsi="Traditional Arabic" w:cs="KFGQPC Uthman Taha Naskh" w:hint="cs"/>
          <w:sz w:val="34"/>
          <w:szCs w:val="34"/>
          <w:rtl/>
          <w:lang w:bidi="ar-MA"/>
        </w:rPr>
        <w:t>سودة</w:t>
      </w:r>
      <w:proofErr w:type="spellEnd"/>
      <w:r w:rsidR="00700DD1" w:rsidRPr="00CE4FBD">
        <w:rPr>
          <w:rFonts w:ascii="Traditional Arabic" w:hAnsi="Traditional Arabic" w:cs="KFGQPC Uthman Taha Naskh" w:hint="cs"/>
          <w:sz w:val="34"/>
          <w:szCs w:val="34"/>
          <w:rtl/>
          <w:lang w:bidi="ar-MA"/>
        </w:rPr>
        <w:t xml:space="preserve"> الم</w:t>
      </w:r>
      <w:r w:rsidR="00A929B9" w:rsidRPr="00CE4FBD">
        <w:rPr>
          <w:rFonts w:ascii="Traditional Arabic" w:hAnsi="Traditional Arabic" w:cs="KFGQPC Uthman Taha Naskh" w:hint="cs"/>
          <w:sz w:val="34"/>
          <w:szCs w:val="34"/>
          <w:rtl/>
          <w:lang w:bidi="ar-MA"/>
        </w:rPr>
        <w:t>ق</w:t>
      </w:r>
      <w:r w:rsidR="00700DD1" w:rsidRPr="00CE4FBD">
        <w:rPr>
          <w:rFonts w:ascii="Traditional Arabic" w:hAnsi="Traditional Arabic" w:cs="KFGQPC Uthman Taha Naskh" w:hint="cs"/>
          <w:sz w:val="34"/>
          <w:szCs w:val="34"/>
          <w:rtl/>
          <w:lang w:bidi="ar-MA"/>
        </w:rPr>
        <w:t xml:space="preserve">رئ </w:t>
      </w:r>
      <w:proofErr w:type="spellStart"/>
      <w:r w:rsidR="00700DD1" w:rsidRPr="00CE4FBD">
        <w:rPr>
          <w:rFonts w:ascii="Traditional Arabic" w:hAnsi="Traditional Arabic" w:cs="KFGQPC Uthman Taha Naskh" w:hint="cs"/>
          <w:sz w:val="34"/>
          <w:szCs w:val="34"/>
          <w:rtl/>
          <w:lang w:bidi="ar-MA"/>
        </w:rPr>
        <w:t>الفاسي</w:t>
      </w:r>
      <w:proofErr w:type="spellEnd"/>
      <w:r w:rsidR="00700DD1" w:rsidRPr="00CE4FBD">
        <w:rPr>
          <w:rFonts w:ascii="Traditional Arabic" w:hAnsi="Traditional Arabic" w:cs="KFGQPC Uthman Taha Naskh" w:hint="cs"/>
          <w:sz w:val="34"/>
          <w:szCs w:val="34"/>
          <w:rtl/>
          <w:lang w:bidi="ar-MA"/>
        </w:rPr>
        <w:t xml:space="preserve"> وطبع مرتين عام 1309ه</w:t>
      </w:r>
      <w:r w:rsidR="00395B2B" w:rsidRPr="00CE4FBD">
        <w:rPr>
          <w:rFonts w:ascii="Traditional Arabic" w:hAnsi="Traditional Arabic" w:cs="KFGQPC Uthman Taha Naskh" w:hint="cs"/>
          <w:sz w:val="34"/>
          <w:szCs w:val="34"/>
          <w:rtl/>
          <w:lang w:bidi="ar-MA"/>
        </w:rPr>
        <w:t>ـ</w:t>
      </w:r>
      <w:r w:rsidR="00700DD1" w:rsidRPr="00CE4FBD">
        <w:rPr>
          <w:rFonts w:ascii="Traditional Arabic" w:hAnsi="Traditional Arabic" w:cs="KFGQPC Uthman Taha Naskh" w:hint="cs"/>
          <w:sz w:val="34"/>
          <w:szCs w:val="34"/>
          <w:rtl/>
          <w:lang w:bidi="ar-MA"/>
        </w:rPr>
        <w:t xml:space="preserve"> / 1892م وكذا عام 1311ه</w:t>
      </w:r>
      <w:r w:rsidR="00395B2B" w:rsidRPr="00CE4FBD">
        <w:rPr>
          <w:rFonts w:ascii="Traditional Arabic" w:hAnsi="Traditional Arabic" w:cs="KFGQPC Uthman Taha Naskh" w:hint="cs"/>
          <w:sz w:val="34"/>
          <w:szCs w:val="34"/>
          <w:rtl/>
          <w:lang w:bidi="ar-MA"/>
        </w:rPr>
        <w:t>ـ / 1895م</w:t>
      </w:r>
      <w:r w:rsidR="00700DD1" w:rsidRPr="00CE4FBD">
        <w:rPr>
          <w:rFonts w:ascii="Traditional Arabic" w:hAnsi="Traditional Arabic" w:cs="KFGQPC Uthman Taha Naskh" w:hint="cs"/>
          <w:sz w:val="34"/>
          <w:szCs w:val="34"/>
          <w:rtl/>
          <w:lang w:bidi="ar-MA"/>
        </w:rPr>
        <w:t>، أما المصحف الثالث فقد طبع عام 1313ه</w:t>
      </w:r>
      <w:r w:rsidR="00395B2B" w:rsidRPr="00CE4FBD">
        <w:rPr>
          <w:rFonts w:ascii="Traditional Arabic" w:hAnsi="Traditional Arabic" w:cs="KFGQPC Uthman Taha Naskh" w:hint="cs"/>
          <w:sz w:val="34"/>
          <w:szCs w:val="34"/>
          <w:rtl/>
          <w:lang w:bidi="ar-MA"/>
        </w:rPr>
        <w:t>ـ</w:t>
      </w:r>
      <w:r w:rsidR="00700DD1" w:rsidRPr="00CE4FBD">
        <w:rPr>
          <w:rFonts w:ascii="Traditional Arabic" w:hAnsi="Traditional Arabic" w:cs="KFGQPC Uthman Taha Naskh" w:hint="cs"/>
          <w:sz w:val="34"/>
          <w:szCs w:val="34"/>
          <w:rtl/>
          <w:lang w:bidi="ar-MA"/>
        </w:rPr>
        <w:t xml:space="preserve"> / 1896 م بخط عمر بن عبد الرحمن بن عبد الواحد </w:t>
      </w:r>
      <w:r w:rsidR="009F22E8" w:rsidRPr="00CE4FBD">
        <w:rPr>
          <w:rFonts w:ascii="Traditional Arabic" w:hAnsi="Traditional Arabic" w:cs="KFGQPC Uthman Taha Naskh" w:hint="cs"/>
          <w:sz w:val="34"/>
          <w:szCs w:val="34"/>
          <w:rtl/>
          <w:lang w:bidi="ar-MA"/>
        </w:rPr>
        <w:t xml:space="preserve">بن </w:t>
      </w:r>
      <w:proofErr w:type="spellStart"/>
      <w:r w:rsidR="00700DD1" w:rsidRPr="00CE4FBD">
        <w:rPr>
          <w:rFonts w:ascii="Traditional Arabic" w:hAnsi="Traditional Arabic" w:cs="KFGQPC Uthman Taha Naskh" w:hint="cs"/>
          <w:sz w:val="34"/>
          <w:szCs w:val="34"/>
          <w:rtl/>
          <w:lang w:bidi="ar-MA"/>
        </w:rPr>
        <w:t>سودة</w:t>
      </w:r>
      <w:proofErr w:type="spellEnd"/>
      <w:r w:rsidR="00700DD1" w:rsidRPr="00CE4FBD">
        <w:rPr>
          <w:rFonts w:ascii="Traditional Arabic" w:hAnsi="Traditional Arabic" w:cs="KFGQPC Uthman Taha Naskh" w:hint="cs"/>
          <w:sz w:val="34"/>
          <w:szCs w:val="34"/>
          <w:rtl/>
          <w:lang w:bidi="ar-MA"/>
        </w:rPr>
        <w:t xml:space="preserve"> الم</w:t>
      </w:r>
      <w:r w:rsidR="00A929B9" w:rsidRPr="00CE4FBD">
        <w:rPr>
          <w:rFonts w:ascii="Traditional Arabic" w:hAnsi="Traditional Arabic" w:cs="KFGQPC Uthman Taha Naskh" w:hint="cs"/>
          <w:sz w:val="34"/>
          <w:szCs w:val="34"/>
          <w:rtl/>
          <w:lang w:bidi="ar-MA"/>
        </w:rPr>
        <w:t>ق</w:t>
      </w:r>
      <w:r w:rsidR="00743D71" w:rsidRPr="00CE4FBD">
        <w:rPr>
          <w:rFonts w:ascii="Traditional Arabic" w:hAnsi="Traditional Arabic" w:cs="KFGQPC Uthman Taha Naskh" w:hint="cs"/>
          <w:sz w:val="34"/>
          <w:szCs w:val="34"/>
          <w:rtl/>
          <w:lang w:bidi="ar-MA"/>
        </w:rPr>
        <w:t xml:space="preserve">رئ </w:t>
      </w:r>
      <w:proofErr w:type="spellStart"/>
      <w:r w:rsidR="00743D71" w:rsidRPr="00CE4FBD">
        <w:rPr>
          <w:rFonts w:ascii="Traditional Arabic" w:hAnsi="Traditional Arabic" w:cs="KFGQPC Uthman Taha Naskh" w:hint="cs"/>
          <w:sz w:val="34"/>
          <w:szCs w:val="34"/>
          <w:rtl/>
          <w:lang w:bidi="ar-MA"/>
        </w:rPr>
        <w:t>الفاسي</w:t>
      </w:r>
      <w:proofErr w:type="spellEnd"/>
      <w:r w:rsidR="00700DD1" w:rsidRPr="00CE4FBD">
        <w:rPr>
          <w:rFonts w:ascii="Traditional Arabic" w:hAnsi="Traditional Arabic" w:cs="KFGQPC Uthman Taha Naskh" w:hint="cs"/>
          <w:sz w:val="34"/>
          <w:szCs w:val="34"/>
          <w:rtl/>
          <w:lang w:bidi="ar-MA"/>
        </w:rPr>
        <w:t>، ثم طبع طبعة رابعة</w:t>
      </w:r>
      <w:r w:rsidR="009F22E8" w:rsidRPr="00CE4FBD">
        <w:rPr>
          <w:rFonts w:ascii="Traditional Arabic" w:hAnsi="Traditional Arabic" w:cs="KFGQPC Uthman Taha Naskh" w:hint="cs"/>
          <w:sz w:val="34"/>
          <w:szCs w:val="34"/>
          <w:rtl/>
          <w:lang w:bidi="ar-MA"/>
        </w:rPr>
        <w:t xml:space="preserve"> عام 1332 /1974م بخط الخطاط الوافي بن </w:t>
      </w:r>
      <w:proofErr w:type="spellStart"/>
      <w:r w:rsidR="009F22E8" w:rsidRPr="00CE4FBD">
        <w:rPr>
          <w:rFonts w:ascii="Traditional Arabic" w:hAnsi="Traditional Arabic" w:cs="KFGQPC Uthman Taha Naskh" w:hint="cs"/>
          <w:sz w:val="34"/>
          <w:szCs w:val="34"/>
          <w:rtl/>
          <w:lang w:bidi="ar-MA"/>
        </w:rPr>
        <w:t>ابراهيم</w:t>
      </w:r>
      <w:proofErr w:type="spellEnd"/>
      <w:r w:rsidR="009F22E8" w:rsidRPr="00CE4FBD">
        <w:rPr>
          <w:rFonts w:ascii="Traditional Arabic" w:hAnsi="Traditional Arabic" w:cs="KFGQPC Uthman Taha Naskh" w:hint="cs"/>
          <w:sz w:val="34"/>
          <w:szCs w:val="34"/>
          <w:rtl/>
          <w:lang w:bidi="ar-MA"/>
        </w:rPr>
        <w:t xml:space="preserve"> وهو أخو الفاطمي سابق الذكر.</w:t>
      </w:r>
      <w:r w:rsidR="00743D71" w:rsidRPr="00CE4FBD">
        <w:rPr>
          <w:rFonts w:ascii="Traditional Arabic" w:hAnsi="Traditional Arabic" w:cs="KFGQPC Uthman Taha Naskh" w:hint="cs"/>
          <w:sz w:val="34"/>
          <w:szCs w:val="34"/>
          <w:rtl/>
          <w:lang w:bidi="ar-MA"/>
        </w:rPr>
        <w:t>(</w:t>
      </w:r>
      <w:r w:rsidRPr="00CE4FBD">
        <w:rPr>
          <w:rStyle w:val="Appelnotedebasdep"/>
          <w:rFonts w:ascii="Traditional Arabic" w:hAnsi="Traditional Arabic" w:cs="KFGQPC Uthman Taha Naskh"/>
          <w:sz w:val="34"/>
          <w:szCs w:val="34"/>
          <w:rtl/>
          <w:lang w:bidi="ar-MA"/>
        </w:rPr>
        <w:footnoteReference w:id="32"/>
      </w:r>
      <w:r w:rsidR="00743D71" w:rsidRPr="00CE4FBD">
        <w:rPr>
          <w:rFonts w:ascii="Traditional Arabic" w:hAnsi="Traditional Arabic" w:cs="KFGQPC Uthman Taha Naskh" w:hint="cs"/>
          <w:sz w:val="34"/>
          <w:szCs w:val="34"/>
          <w:rtl/>
          <w:lang w:bidi="ar-MA"/>
        </w:rPr>
        <w:t>)</w:t>
      </w:r>
    </w:p>
    <w:p w:rsidR="009F22E8" w:rsidRPr="00CE4FBD" w:rsidRDefault="00BD506F" w:rsidP="00136CBA">
      <w:pPr>
        <w:bidi/>
        <w:spacing w:after="0"/>
        <w:ind w:left="36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xml:space="preserve">  </w:t>
      </w:r>
      <w:r w:rsidR="009F22E8" w:rsidRPr="00CE4FBD">
        <w:rPr>
          <w:rFonts w:ascii="Traditional Arabic" w:hAnsi="Traditional Arabic" w:cs="KFGQPC Uthman Taha Naskh" w:hint="cs"/>
          <w:sz w:val="34"/>
          <w:szCs w:val="34"/>
          <w:rtl/>
          <w:lang w:bidi="ar-MA"/>
        </w:rPr>
        <w:t>وهكذا يتضح أنه على امتداد أربعة عقود من الزمن تقريبا (من 1296ه</w:t>
      </w:r>
      <w:r w:rsidR="00D71CD4" w:rsidRPr="00CE4FBD">
        <w:rPr>
          <w:rFonts w:ascii="Traditional Arabic" w:hAnsi="Traditional Arabic" w:cs="KFGQPC Uthman Taha Naskh" w:hint="cs"/>
          <w:sz w:val="34"/>
          <w:szCs w:val="34"/>
          <w:rtl/>
          <w:lang w:bidi="ar-MA"/>
        </w:rPr>
        <w:t>ـ</w:t>
      </w:r>
      <w:r w:rsidR="009F22E8" w:rsidRPr="00CE4FBD">
        <w:rPr>
          <w:rFonts w:ascii="Traditional Arabic" w:hAnsi="Traditional Arabic" w:cs="KFGQPC Uthman Taha Naskh" w:hint="cs"/>
          <w:sz w:val="34"/>
          <w:szCs w:val="34"/>
          <w:rtl/>
          <w:lang w:bidi="ar-MA"/>
        </w:rPr>
        <w:t xml:space="preserve"> إلى 1332ه</w:t>
      </w:r>
      <w:r w:rsidR="00743D71" w:rsidRPr="00CE4FBD">
        <w:rPr>
          <w:rFonts w:ascii="Traditional Arabic" w:hAnsi="Traditional Arabic" w:cs="KFGQPC Uthman Taha Naskh" w:hint="cs"/>
          <w:sz w:val="34"/>
          <w:szCs w:val="34"/>
          <w:rtl/>
          <w:lang w:bidi="ar-MA"/>
        </w:rPr>
        <w:t>ـ</w:t>
      </w:r>
      <w:r w:rsidR="009F22E8" w:rsidRPr="00CE4FBD">
        <w:rPr>
          <w:rFonts w:ascii="Traditional Arabic" w:hAnsi="Traditional Arabic" w:cs="KFGQPC Uthman Taha Naskh" w:hint="cs"/>
          <w:sz w:val="34"/>
          <w:szCs w:val="34"/>
          <w:rtl/>
          <w:lang w:bidi="ar-MA"/>
        </w:rPr>
        <w:t>) طبع المصحف</w:t>
      </w:r>
      <w:r w:rsidR="00743D71" w:rsidRPr="00CE4FBD">
        <w:rPr>
          <w:rFonts w:ascii="Traditional Arabic" w:hAnsi="Traditional Arabic" w:cs="KFGQPC Uthman Taha Naskh" w:hint="cs"/>
          <w:sz w:val="34"/>
          <w:szCs w:val="34"/>
          <w:rtl/>
          <w:lang w:bidi="ar-MA"/>
        </w:rPr>
        <w:t xml:space="preserve"> الشريف أربع طبعات حجرية مختلفة</w:t>
      </w:r>
      <w:r w:rsidR="009F22E8" w:rsidRPr="00CE4FBD">
        <w:rPr>
          <w:rFonts w:ascii="Traditional Arabic" w:hAnsi="Traditional Arabic" w:cs="KFGQPC Uthman Taha Naskh" w:hint="cs"/>
          <w:sz w:val="34"/>
          <w:szCs w:val="34"/>
          <w:rtl/>
          <w:lang w:bidi="ar-MA"/>
        </w:rPr>
        <w:t>، وقد كان ذلك خلال عهود ملوك الدولة العلوية :</w:t>
      </w:r>
    </w:p>
    <w:p w:rsidR="009F22E8" w:rsidRPr="00CE4FBD" w:rsidRDefault="009F22E8" w:rsidP="00D81413">
      <w:pPr>
        <w:pStyle w:val="Paragraphedeliste"/>
        <w:numPr>
          <w:ilvl w:val="0"/>
          <w:numId w:val="2"/>
        </w:numPr>
        <w:bidi/>
        <w:spacing w:after="0"/>
        <w:jc w:val="both"/>
        <w:rPr>
          <w:rFonts w:ascii="Traditional Arabic" w:hAnsi="Traditional Arabic" w:cs="KFGQPC Uthman Taha Naskh"/>
          <w:sz w:val="34"/>
          <w:szCs w:val="34"/>
          <w:lang w:bidi="ar-MA"/>
        </w:rPr>
      </w:pPr>
      <w:proofErr w:type="gramStart"/>
      <w:r w:rsidRPr="00CE4FBD">
        <w:rPr>
          <w:rFonts w:ascii="Traditional Arabic" w:hAnsi="Traditional Arabic" w:cs="KFGQPC Uthman Taha Naskh" w:hint="cs"/>
          <w:sz w:val="34"/>
          <w:szCs w:val="34"/>
          <w:rtl/>
          <w:lang w:bidi="ar-MA"/>
        </w:rPr>
        <w:t>السلطان</w:t>
      </w:r>
      <w:proofErr w:type="gramEnd"/>
      <w:r w:rsidRPr="00CE4FBD">
        <w:rPr>
          <w:rFonts w:ascii="Traditional Arabic" w:hAnsi="Traditional Arabic" w:cs="KFGQPC Uthman Taha Naskh" w:hint="cs"/>
          <w:sz w:val="34"/>
          <w:szCs w:val="34"/>
          <w:rtl/>
          <w:lang w:bidi="ar-MA"/>
        </w:rPr>
        <w:t xml:space="preserve"> الحسن</w:t>
      </w:r>
      <w:r w:rsidR="004E0899">
        <w:rPr>
          <w:rFonts w:ascii="Traditional Arabic" w:hAnsi="Traditional Arabic" w:cs="KFGQPC Uthman Taha Naskh" w:hint="cs"/>
          <w:sz w:val="34"/>
          <w:szCs w:val="34"/>
          <w:rtl/>
          <w:lang w:bidi="ar-MA"/>
        </w:rPr>
        <w:t xml:space="preserve"> بن</w:t>
      </w:r>
      <w:r w:rsidR="00D81413">
        <w:rPr>
          <w:rFonts w:ascii="Traditional Arabic" w:hAnsi="Traditional Arabic" w:cs="KFGQPC Uthman Taha Naskh" w:hint="cs"/>
          <w:sz w:val="34"/>
          <w:szCs w:val="34"/>
          <w:rtl/>
          <w:lang w:bidi="ar-MA"/>
        </w:rPr>
        <w:t xml:space="preserve"> محمد بن عبد الرحمن (1290</w:t>
      </w:r>
      <w:r w:rsidRPr="00CE4FBD">
        <w:rPr>
          <w:rFonts w:ascii="Traditional Arabic" w:hAnsi="Traditional Arabic" w:cs="KFGQPC Uthman Taha Naskh" w:hint="cs"/>
          <w:sz w:val="34"/>
          <w:szCs w:val="34"/>
          <w:rtl/>
          <w:lang w:bidi="ar-MA"/>
        </w:rPr>
        <w:t>-</w:t>
      </w:r>
      <w:r w:rsidR="00D81413">
        <w:rPr>
          <w:rFonts w:ascii="Traditional Arabic" w:hAnsi="Traditional Arabic" w:cs="KFGQPC Uthman Taha Naskh" w:hint="cs"/>
          <w:sz w:val="34"/>
          <w:szCs w:val="34"/>
          <w:rtl/>
          <w:lang w:bidi="ar-MA"/>
        </w:rPr>
        <w:t>1311</w:t>
      </w:r>
      <w:r w:rsidRPr="00CE4FBD">
        <w:rPr>
          <w:rFonts w:ascii="Traditional Arabic" w:hAnsi="Traditional Arabic" w:cs="KFGQPC Uthman Taha Naskh" w:hint="cs"/>
          <w:sz w:val="34"/>
          <w:szCs w:val="34"/>
          <w:rtl/>
          <w:lang w:bidi="ar-MA"/>
        </w:rPr>
        <w:t xml:space="preserve">) </w:t>
      </w:r>
    </w:p>
    <w:p w:rsidR="009F22E8" w:rsidRPr="00CE4FBD" w:rsidRDefault="009F22E8" w:rsidP="00D81413">
      <w:pPr>
        <w:pStyle w:val="Paragraphedeliste"/>
        <w:numPr>
          <w:ilvl w:val="0"/>
          <w:numId w:val="2"/>
        </w:numPr>
        <w:bidi/>
        <w:spacing w:after="0"/>
        <w:jc w:val="both"/>
        <w:rPr>
          <w:rFonts w:ascii="Traditional Arabic" w:hAnsi="Traditional Arabic" w:cs="KFGQPC Uthman Taha Naskh"/>
          <w:sz w:val="34"/>
          <w:szCs w:val="34"/>
          <w:lang w:bidi="ar-MA"/>
        </w:rPr>
      </w:pPr>
      <w:r w:rsidRPr="00CE4FBD">
        <w:rPr>
          <w:rFonts w:ascii="Traditional Arabic" w:hAnsi="Traditional Arabic" w:cs="KFGQPC Uthman Taha Naskh" w:hint="cs"/>
          <w:sz w:val="34"/>
          <w:szCs w:val="34"/>
          <w:rtl/>
          <w:lang w:bidi="ar-MA"/>
        </w:rPr>
        <w:t>السلطان عبد العزيز بن الحسن (</w:t>
      </w:r>
      <w:r w:rsidR="00D81413">
        <w:rPr>
          <w:rFonts w:ascii="Traditional Arabic" w:hAnsi="Traditional Arabic" w:cs="KFGQPC Uthman Taha Naskh" w:hint="cs"/>
          <w:sz w:val="34"/>
          <w:szCs w:val="34"/>
          <w:rtl/>
          <w:lang w:bidi="ar-MA"/>
        </w:rPr>
        <w:t>1311</w:t>
      </w:r>
      <w:r w:rsidRPr="00CE4FBD">
        <w:rPr>
          <w:rFonts w:ascii="Traditional Arabic" w:hAnsi="Traditional Arabic" w:cs="KFGQPC Uthman Taha Naskh" w:hint="cs"/>
          <w:sz w:val="34"/>
          <w:szCs w:val="34"/>
          <w:rtl/>
          <w:lang w:bidi="ar-MA"/>
        </w:rPr>
        <w:t>-</w:t>
      </w:r>
      <w:r w:rsidR="00D81413">
        <w:rPr>
          <w:rFonts w:ascii="Traditional Arabic" w:hAnsi="Traditional Arabic" w:cs="KFGQPC Uthman Taha Naskh" w:hint="cs"/>
          <w:sz w:val="34"/>
          <w:szCs w:val="34"/>
          <w:rtl/>
          <w:lang w:bidi="ar-MA"/>
        </w:rPr>
        <w:t>1325</w:t>
      </w:r>
      <w:r w:rsidRPr="00CE4FBD">
        <w:rPr>
          <w:rFonts w:ascii="Traditional Arabic" w:hAnsi="Traditional Arabic" w:cs="KFGQPC Uthman Taha Naskh" w:hint="cs"/>
          <w:sz w:val="34"/>
          <w:szCs w:val="34"/>
          <w:rtl/>
          <w:lang w:bidi="ar-MA"/>
        </w:rPr>
        <w:t>)</w:t>
      </w:r>
    </w:p>
    <w:p w:rsidR="009F22E8" w:rsidRPr="00CE4FBD" w:rsidRDefault="009F22E8" w:rsidP="00D81413">
      <w:pPr>
        <w:pStyle w:val="Paragraphedeliste"/>
        <w:numPr>
          <w:ilvl w:val="0"/>
          <w:numId w:val="2"/>
        </w:numPr>
        <w:bidi/>
        <w:spacing w:after="0"/>
        <w:jc w:val="both"/>
        <w:rPr>
          <w:rFonts w:ascii="Traditional Arabic" w:hAnsi="Traditional Arabic" w:cs="KFGQPC Uthman Taha Naskh"/>
          <w:sz w:val="34"/>
          <w:szCs w:val="34"/>
          <w:lang w:bidi="ar-MA"/>
        </w:rPr>
      </w:pPr>
      <w:r w:rsidRPr="00CE4FBD">
        <w:rPr>
          <w:rFonts w:ascii="Traditional Arabic" w:hAnsi="Traditional Arabic" w:cs="KFGQPC Uthman Taha Naskh" w:hint="cs"/>
          <w:sz w:val="34"/>
          <w:szCs w:val="34"/>
          <w:rtl/>
          <w:lang w:bidi="ar-MA"/>
        </w:rPr>
        <w:t xml:space="preserve"> السلطان عبد الحفيظ </w:t>
      </w:r>
      <w:r w:rsidR="00454333" w:rsidRPr="00CE4FBD">
        <w:rPr>
          <w:rFonts w:ascii="Traditional Arabic" w:hAnsi="Traditional Arabic" w:cs="KFGQPC Uthman Taha Naskh" w:hint="cs"/>
          <w:sz w:val="34"/>
          <w:szCs w:val="34"/>
          <w:rtl/>
          <w:lang w:bidi="ar-MA"/>
        </w:rPr>
        <w:t>ب</w:t>
      </w:r>
      <w:r w:rsidRPr="00CE4FBD">
        <w:rPr>
          <w:rFonts w:ascii="Traditional Arabic" w:hAnsi="Traditional Arabic" w:cs="KFGQPC Uthman Taha Naskh" w:hint="cs"/>
          <w:sz w:val="34"/>
          <w:szCs w:val="34"/>
          <w:rtl/>
          <w:lang w:bidi="ar-MA"/>
        </w:rPr>
        <w:t>ن الحسن (</w:t>
      </w:r>
      <w:r w:rsidR="00D81413">
        <w:rPr>
          <w:rFonts w:ascii="Traditional Arabic" w:hAnsi="Traditional Arabic" w:cs="KFGQPC Uthman Taha Naskh" w:hint="cs"/>
          <w:sz w:val="34"/>
          <w:szCs w:val="34"/>
          <w:rtl/>
          <w:lang w:bidi="ar-MA"/>
        </w:rPr>
        <w:t>1325</w:t>
      </w:r>
      <w:r w:rsidRPr="00CE4FBD">
        <w:rPr>
          <w:rFonts w:ascii="Traditional Arabic" w:hAnsi="Traditional Arabic" w:cs="KFGQPC Uthman Taha Naskh" w:hint="cs"/>
          <w:sz w:val="34"/>
          <w:szCs w:val="34"/>
          <w:rtl/>
          <w:lang w:bidi="ar-MA"/>
        </w:rPr>
        <w:t>-</w:t>
      </w:r>
      <w:r w:rsidR="00D81413">
        <w:rPr>
          <w:rFonts w:ascii="Traditional Arabic" w:hAnsi="Traditional Arabic" w:cs="KFGQPC Uthman Taha Naskh" w:hint="cs"/>
          <w:sz w:val="34"/>
          <w:szCs w:val="34"/>
          <w:rtl/>
          <w:lang w:bidi="ar-MA"/>
        </w:rPr>
        <w:t>1329</w:t>
      </w:r>
      <w:r w:rsidRPr="00CE4FBD">
        <w:rPr>
          <w:rFonts w:ascii="Traditional Arabic" w:hAnsi="Traditional Arabic" w:cs="KFGQPC Uthman Taha Naskh" w:hint="cs"/>
          <w:sz w:val="34"/>
          <w:szCs w:val="34"/>
          <w:rtl/>
          <w:lang w:bidi="ar-MA"/>
        </w:rPr>
        <w:t xml:space="preserve">) </w:t>
      </w:r>
    </w:p>
    <w:p w:rsidR="009F22E8" w:rsidRPr="00CE4FBD" w:rsidRDefault="009F22E8" w:rsidP="00D81413">
      <w:pPr>
        <w:pStyle w:val="Paragraphedeliste"/>
        <w:numPr>
          <w:ilvl w:val="0"/>
          <w:numId w:val="2"/>
        </w:numPr>
        <w:bidi/>
        <w:spacing w:after="0"/>
        <w:jc w:val="both"/>
        <w:rPr>
          <w:rFonts w:ascii="Traditional Arabic" w:hAnsi="Traditional Arabic" w:cs="KFGQPC Uthman Taha Naskh"/>
          <w:sz w:val="34"/>
          <w:szCs w:val="34"/>
          <w:lang w:bidi="ar-MA"/>
        </w:rPr>
      </w:pPr>
      <w:r w:rsidRPr="00CE4FBD">
        <w:rPr>
          <w:rFonts w:ascii="Traditional Arabic" w:hAnsi="Traditional Arabic" w:cs="KFGQPC Uthman Taha Naskh" w:hint="cs"/>
          <w:sz w:val="34"/>
          <w:szCs w:val="34"/>
          <w:rtl/>
          <w:lang w:bidi="ar-MA"/>
        </w:rPr>
        <w:t xml:space="preserve"> السلطان يوسف بن الحسن (</w:t>
      </w:r>
      <w:r w:rsidR="00D81413">
        <w:rPr>
          <w:rFonts w:ascii="Traditional Arabic" w:hAnsi="Traditional Arabic" w:cs="KFGQPC Uthman Taha Naskh" w:hint="cs"/>
          <w:sz w:val="34"/>
          <w:szCs w:val="34"/>
          <w:rtl/>
          <w:lang w:bidi="ar-MA"/>
        </w:rPr>
        <w:t>1329-1348</w:t>
      </w:r>
      <w:r w:rsidRPr="00CE4FBD">
        <w:rPr>
          <w:rFonts w:ascii="Traditional Arabic" w:hAnsi="Traditional Arabic" w:cs="KFGQPC Uthman Taha Naskh" w:hint="cs"/>
          <w:sz w:val="34"/>
          <w:szCs w:val="34"/>
          <w:rtl/>
          <w:lang w:bidi="ar-MA"/>
        </w:rPr>
        <w:t>)</w:t>
      </w:r>
    </w:p>
    <w:p w:rsidR="00923ED8" w:rsidRPr="0024302E" w:rsidRDefault="009F22E8" w:rsidP="00136CBA">
      <w:pPr>
        <w:bidi/>
        <w:spacing w:after="0"/>
        <w:jc w:val="both"/>
        <w:rPr>
          <w:rFonts w:ascii="Traditional Arabic" w:hAnsi="Traditional Arabic" w:cs="Monotype Koufi"/>
          <w:b/>
          <w:bCs/>
          <w:sz w:val="36"/>
          <w:szCs w:val="36"/>
          <w:lang w:bidi="ar-MA"/>
        </w:rPr>
      </w:pPr>
      <w:r w:rsidRPr="0024302E">
        <w:rPr>
          <w:rFonts w:ascii="Traditional Arabic" w:hAnsi="Traditional Arabic" w:cs="Monotype Koufi" w:hint="cs"/>
          <w:b/>
          <w:bCs/>
          <w:sz w:val="36"/>
          <w:szCs w:val="36"/>
          <w:rtl/>
          <w:lang w:bidi="ar-MA"/>
        </w:rPr>
        <w:t>طباعة المصحف الشريف في عهد الملك محمد الخامس</w:t>
      </w:r>
    </w:p>
    <w:p w:rsidR="009F22E8" w:rsidRPr="0024302E" w:rsidRDefault="00454333" w:rsidP="00D81413">
      <w:pPr>
        <w:bidi/>
        <w:spacing w:after="0"/>
        <w:jc w:val="both"/>
        <w:rPr>
          <w:rFonts w:ascii="Traditional Arabic" w:hAnsi="Traditional Arabic" w:cs="Monotype Koufi"/>
          <w:b/>
          <w:bCs/>
          <w:sz w:val="36"/>
          <w:szCs w:val="36"/>
          <w:rtl/>
          <w:lang w:bidi="ar-MA"/>
        </w:rPr>
      </w:pPr>
      <w:r>
        <w:rPr>
          <w:rFonts w:ascii="Traditional Arabic" w:hAnsi="Traditional Arabic" w:cs="Monotype Koufi" w:hint="cs"/>
          <w:b/>
          <w:bCs/>
          <w:sz w:val="36"/>
          <w:szCs w:val="36"/>
          <w:rtl/>
          <w:lang w:bidi="ar-MA"/>
        </w:rPr>
        <w:t xml:space="preserve">( </w:t>
      </w:r>
      <w:r w:rsidR="00BD506F" w:rsidRPr="0024302E">
        <w:rPr>
          <w:rFonts w:ascii="Traditional Arabic" w:hAnsi="Traditional Arabic" w:cs="Monotype Koufi" w:hint="cs"/>
          <w:b/>
          <w:bCs/>
          <w:sz w:val="36"/>
          <w:szCs w:val="36"/>
          <w:rtl/>
          <w:lang w:bidi="ar-MA"/>
        </w:rPr>
        <w:t xml:space="preserve"> </w:t>
      </w:r>
      <w:r w:rsidR="00D81413">
        <w:rPr>
          <w:rFonts w:ascii="Traditional Arabic" w:hAnsi="Traditional Arabic" w:cs="Monotype Koufi" w:hint="cs"/>
          <w:b/>
          <w:bCs/>
          <w:sz w:val="36"/>
          <w:szCs w:val="36"/>
          <w:rtl/>
          <w:lang w:bidi="ar-MA"/>
        </w:rPr>
        <w:t>1330/</w:t>
      </w:r>
      <w:r>
        <w:rPr>
          <w:rFonts w:ascii="Traditional Arabic" w:hAnsi="Traditional Arabic" w:cs="Monotype Koufi" w:hint="cs"/>
          <w:b/>
          <w:bCs/>
          <w:sz w:val="36"/>
          <w:szCs w:val="36"/>
          <w:rtl/>
          <w:lang w:bidi="ar-MA"/>
        </w:rPr>
        <w:t>1909</w:t>
      </w:r>
      <w:r w:rsidR="00D81413">
        <w:rPr>
          <w:rFonts w:ascii="Traditional Arabic" w:hAnsi="Traditional Arabic" w:cs="Monotype Koufi" w:hint="cs"/>
          <w:b/>
          <w:bCs/>
          <w:sz w:val="36"/>
          <w:szCs w:val="36"/>
          <w:rtl/>
          <w:lang w:bidi="ar-MA"/>
        </w:rPr>
        <w:t>- 1382/1961</w:t>
      </w:r>
      <w:r w:rsidR="00BD506F" w:rsidRPr="0024302E">
        <w:rPr>
          <w:rFonts w:ascii="Traditional Arabic" w:hAnsi="Traditional Arabic" w:cs="Monotype Koufi" w:hint="cs"/>
          <w:b/>
          <w:bCs/>
          <w:sz w:val="36"/>
          <w:szCs w:val="36"/>
          <w:rtl/>
          <w:lang w:bidi="ar-MA"/>
        </w:rPr>
        <w:t>م)</w:t>
      </w:r>
    </w:p>
    <w:p w:rsidR="00700DD1" w:rsidRPr="00CE4FBD" w:rsidRDefault="009F22E8" w:rsidP="00D81413">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lastRenderedPageBreak/>
        <w:t xml:space="preserve">يعتبر السلطان محمد الخامس </w:t>
      </w:r>
      <w:r w:rsidR="00454333" w:rsidRPr="00CE4FBD">
        <w:rPr>
          <w:rFonts w:ascii="Traditional Arabic" w:hAnsi="Traditional Arabic" w:cs="KFGQPC Uthman Taha Naskh" w:hint="cs"/>
          <w:sz w:val="34"/>
          <w:szCs w:val="34"/>
          <w:rtl/>
          <w:lang w:bidi="ar-MA"/>
        </w:rPr>
        <w:t>(</w:t>
      </w:r>
      <w:r w:rsidRPr="00CE4FBD">
        <w:rPr>
          <w:rFonts w:ascii="Traditional Arabic" w:hAnsi="Traditional Arabic" w:cs="KFGQPC Uthman Taha Naskh" w:hint="cs"/>
          <w:sz w:val="34"/>
          <w:szCs w:val="34"/>
          <w:rtl/>
          <w:lang w:bidi="ar-MA"/>
        </w:rPr>
        <w:t>جد الملك محمد السادس</w:t>
      </w:r>
      <w:r w:rsidR="00454333" w:rsidRPr="00CE4FBD">
        <w:rPr>
          <w:rFonts w:ascii="Traditional Arabic" w:hAnsi="Traditional Arabic" w:cs="KFGQPC Uthman Taha Naskh" w:hint="cs"/>
          <w:sz w:val="34"/>
          <w:szCs w:val="34"/>
          <w:rtl/>
          <w:lang w:bidi="ar-MA"/>
        </w:rPr>
        <w:t>)</w:t>
      </w:r>
      <w:r w:rsidRPr="00CE4FBD">
        <w:rPr>
          <w:rFonts w:ascii="Traditional Arabic" w:hAnsi="Traditional Arabic" w:cs="KFGQPC Uthman Taha Naskh" w:hint="cs"/>
          <w:sz w:val="34"/>
          <w:szCs w:val="34"/>
          <w:rtl/>
          <w:lang w:bidi="ar-MA"/>
        </w:rPr>
        <w:t xml:space="preserve"> محرر </w:t>
      </w:r>
      <w:r w:rsidR="00BD506F" w:rsidRPr="00CE4FBD">
        <w:rPr>
          <w:rFonts w:ascii="Traditional Arabic" w:hAnsi="Traditional Arabic" w:cs="KFGQPC Uthman Taha Naskh" w:hint="cs"/>
          <w:sz w:val="34"/>
          <w:szCs w:val="34"/>
          <w:rtl/>
          <w:lang w:bidi="ar-MA"/>
        </w:rPr>
        <w:t>المغرب من الاستعمار الفرنسي الغاشم</w:t>
      </w:r>
      <w:r w:rsidRPr="00CE4FBD">
        <w:rPr>
          <w:rFonts w:ascii="Traditional Arabic" w:hAnsi="Traditional Arabic" w:cs="KFGQPC Uthman Taha Naskh" w:hint="cs"/>
          <w:sz w:val="34"/>
          <w:szCs w:val="34"/>
          <w:rtl/>
          <w:lang w:bidi="ar-MA"/>
        </w:rPr>
        <w:t xml:space="preserve"> ، وقد عرف عهد ملكه الذي دام ثلاثة عقود ونصف نه</w:t>
      </w:r>
      <w:r w:rsidR="00EE561B" w:rsidRPr="00CE4FBD">
        <w:rPr>
          <w:rFonts w:ascii="Traditional Arabic" w:hAnsi="Traditional Arabic" w:cs="KFGQPC Uthman Taha Naskh" w:hint="cs"/>
          <w:sz w:val="34"/>
          <w:szCs w:val="34"/>
          <w:rtl/>
          <w:lang w:bidi="ar-MA"/>
        </w:rPr>
        <w:t>ضة علمية في كافة الفنون والعلوم</w:t>
      </w:r>
      <w:r w:rsidRPr="00CE4FBD">
        <w:rPr>
          <w:rFonts w:ascii="Traditional Arabic" w:hAnsi="Traditional Arabic" w:cs="KFGQPC Uthman Taha Naskh" w:hint="cs"/>
          <w:sz w:val="34"/>
          <w:szCs w:val="34"/>
          <w:rtl/>
          <w:lang w:bidi="ar-MA"/>
        </w:rPr>
        <w:t>، وذلك بالرغم من مظاهر المحن والأحداث والأزمات الخانقة التي عرفها المغرب إبان الحماية الفرنسية و</w:t>
      </w:r>
      <w:r w:rsidR="00454333" w:rsidRPr="00CE4FBD">
        <w:rPr>
          <w:rFonts w:ascii="Traditional Arabic" w:hAnsi="Traditional Arabic" w:cs="KFGQPC Uthman Taha Naskh" w:hint="cs"/>
          <w:sz w:val="34"/>
          <w:szCs w:val="34"/>
          <w:rtl/>
          <w:lang w:bidi="ar-MA"/>
        </w:rPr>
        <w:t xml:space="preserve">فترة </w:t>
      </w:r>
      <w:r w:rsidRPr="00CE4FBD">
        <w:rPr>
          <w:rFonts w:ascii="Traditional Arabic" w:hAnsi="Traditional Arabic" w:cs="KFGQPC Uthman Taha Naskh" w:hint="cs"/>
          <w:sz w:val="34"/>
          <w:szCs w:val="34"/>
          <w:rtl/>
          <w:lang w:bidi="ar-MA"/>
        </w:rPr>
        <w:t>الاستعمار وعرف علم ا</w:t>
      </w:r>
      <w:r w:rsidR="00EE561B" w:rsidRPr="00CE4FBD">
        <w:rPr>
          <w:rFonts w:ascii="Traditional Arabic" w:hAnsi="Traditional Arabic" w:cs="KFGQPC Uthman Taha Naskh" w:hint="cs"/>
          <w:sz w:val="34"/>
          <w:szCs w:val="34"/>
          <w:rtl/>
          <w:lang w:bidi="ar-MA"/>
        </w:rPr>
        <w:t>لقراءات القرآنية انتعاشا ملموسا</w:t>
      </w:r>
      <w:r w:rsidRPr="00CE4FBD">
        <w:rPr>
          <w:rFonts w:ascii="Traditional Arabic" w:hAnsi="Traditional Arabic" w:cs="KFGQPC Uthman Taha Naskh" w:hint="cs"/>
          <w:sz w:val="34"/>
          <w:szCs w:val="34"/>
          <w:rtl/>
          <w:lang w:bidi="ar-MA"/>
        </w:rPr>
        <w:t>.</w:t>
      </w:r>
      <w:r w:rsidR="00DF0511" w:rsidRPr="00CE4FBD">
        <w:rPr>
          <w:rFonts w:ascii="Traditional Arabic" w:hAnsi="Traditional Arabic" w:cs="KFGQPC Uthman Taha Naskh" w:hint="cs"/>
          <w:sz w:val="34"/>
          <w:szCs w:val="34"/>
          <w:rtl/>
          <w:lang w:bidi="ar-MA"/>
        </w:rPr>
        <w:t>(</w:t>
      </w:r>
      <w:r w:rsidRPr="00CE4FBD">
        <w:rPr>
          <w:rStyle w:val="Appelnotedebasdep"/>
          <w:rFonts w:ascii="Traditional Arabic" w:hAnsi="Traditional Arabic" w:cs="KFGQPC Uthman Taha Naskh"/>
          <w:sz w:val="34"/>
          <w:szCs w:val="34"/>
          <w:rtl/>
          <w:lang w:bidi="ar-MA"/>
        </w:rPr>
        <w:footnoteReference w:id="33"/>
      </w:r>
      <w:r w:rsidR="00DF0511" w:rsidRPr="00CE4FBD">
        <w:rPr>
          <w:rFonts w:ascii="Traditional Arabic" w:hAnsi="Traditional Arabic" w:cs="KFGQPC Uthman Taha Naskh" w:hint="cs"/>
          <w:sz w:val="34"/>
          <w:szCs w:val="34"/>
          <w:rtl/>
          <w:lang w:bidi="ar-MA"/>
        </w:rPr>
        <w:t>)</w:t>
      </w:r>
      <w:r w:rsidR="00700DD1" w:rsidRPr="00CE4FBD">
        <w:rPr>
          <w:rFonts w:ascii="Traditional Arabic" w:hAnsi="Traditional Arabic" w:cs="KFGQPC Uthman Taha Naskh" w:hint="cs"/>
          <w:sz w:val="34"/>
          <w:szCs w:val="34"/>
          <w:rtl/>
          <w:lang w:bidi="ar-MA"/>
        </w:rPr>
        <w:t xml:space="preserve"> </w:t>
      </w:r>
    </w:p>
    <w:p w:rsidR="00A929B9" w:rsidRPr="00CE4FBD" w:rsidRDefault="00A929B9" w:rsidP="00136CBA">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و</w:t>
      </w:r>
      <w:r w:rsidR="00BD506F" w:rsidRPr="00CE4FBD">
        <w:rPr>
          <w:rFonts w:ascii="Traditional Arabic" w:hAnsi="Traditional Arabic" w:cs="KFGQPC Uthman Taha Naskh" w:hint="cs"/>
          <w:sz w:val="34"/>
          <w:szCs w:val="34"/>
          <w:rtl/>
          <w:lang w:bidi="ar-MA"/>
        </w:rPr>
        <w:t xml:space="preserve">يبدو </w:t>
      </w:r>
      <w:r w:rsidRPr="00CE4FBD">
        <w:rPr>
          <w:rFonts w:ascii="Traditional Arabic" w:hAnsi="Traditional Arabic" w:cs="KFGQPC Uthman Taha Naskh" w:hint="cs"/>
          <w:sz w:val="34"/>
          <w:szCs w:val="34"/>
          <w:rtl/>
          <w:lang w:bidi="ar-MA"/>
        </w:rPr>
        <w:t xml:space="preserve">فيما يتعلق بطبع المصحف الشريف على عهد السلطان محمد الخامس أن تطور الطباعة وتجاوز كثير من البلدان العربية والإسلامية للطباعة الحجرية لحساب الطباعة الحديثة دفع السلطان محمد الخامس بمجرد توليه الحكم إلى التفكير في طباعة المصحف الشريف طباعة حديثة، إلا أن أوضاع المغرب في ظل الحماية الفرنسية لم تكن لتسمح بوجود دور للطباعة، فقام مهتمون وغيورون من أبناء مدينة </w:t>
      </w:r>
      <w:proofErr w:type="spellStart"/>
      <w:r w:rsidRPr="00CE4FBD">
        <w:rPr>
          <w:rFonts w:ascii="Traditional Arabic" w:hAnsi="Traditional Arabic" w:cs="KFGQPC Uthman Taha Naskh" w:hint="cs"/>
          <w:sz w:val="34"/>
          <w:szCs w:val="34"/>
          <w:rtl/>
          <w:lang w:bidi="ar-MA"/>
        </w:rPr>
        <w:t>فاس</w:t>
      </w:r>
      <w:proofErr w:type="spellEnd"/>
      <w:r w:rsidRPr="00CE4FBD">
        <w:rPr>
          <w:rFonts w:ascii="Traditional Arabic" w:hAnsi="Traditional Arabic" w:cs="KFGQPC Uthman Taha Naskh" w:hint="cs"/>
          <w:sz w:val="34"/>
          <w:szCs w:val="34"/>
          <w:rtl/>
          <w:lang w:bidi="ar-MA"/>
        </w:rPr>
        <w:t xml:space="preserve"> على وجه الخصوص </w:t>
      </w:r>
      <w:r w:rsidR="00454333" w:rsidRPr="00CE4FBD">
        <w:rPr>
          <w:rFonts w:ascii="Traditional Arabic" w:hAnsi="Traditional Arabic" w:cs="KFGQPC Uthman Taha Naskh" w:hint="cs"/>
          <w:sz w:val="34"/>
          <w:szCs w:val="34"/>
          <w:rtl/>
          <w:lang w:bidi="ar-MA"/>
        </w:rPr>
        <w:t>-</w:t>
      </w:r>
      <w:r w:rsidRPr="00CE4FBD">
        <w:rPr>
          <w:rFonts w:ascii="Traditional Arabic" w:hAnsi="Traditional Arabic" w:cs="KFGQPC Uthman Taha Naskh" w:hint="cs"/>
          <w:sz w:val="34"/>
          <w:szCs w:val="34"/>
          <w:rtl/>
          <w:lang w:bidi="ar-MA"/>
        </w:rPr>
        <w:t xml:space="preserve">وهي المدينة التي كانت لا تزال تحتضن المطبعة الحجرية </w:t>
      </w:r>
      <w:r w:rsidR="00454333" w:rsidRPr="00CE4FBD">
        <w:rPr>
          <w:rFonts w:ascii="Traditional Arabic" w:hAnsi="Traditional Arabic" w:cs="KFGQPC Uthman Taha Naskh" w:hint="cs"/>
          <w:sz w:val="34"/>
          <w:szCs w:val="34"/>
          <w:rtl/>
          <w:lang w:bidi="ar-MA"/>
        </w:rPr>
        <w:t>-</w:t>
      </w:r>
      <w:r w:rsidRPr="00CE4FBD">
        <w:rPr>
          <w:rFonts w:ascii="Traditional Arabic" w:hAnsi="Traditional Arabic" w:cs="KFGQPC Uthman Taha Naskh" w:hint="cs"/>
          <w:sz w:val="34"/>
          <w:szCs w:val="34"/>
          <w:rtl/>
          <w:lang w:bidi="ar-MA"/>
        </w:rPr>
        <w:t xml:space="preserve"> قام هؤلاء وعلى رأسهم الحاج محمد </w:t>
      </w:r>
      <w:proofErr w:type="spellStart"/>
      <w:r w:rsidRPr="00CE4FBD">
        <w:rPr>
          <w:rFonts w:ascii="Traditional Arabic" w:hAnsi="Traditional Arabic" w:cs="KFGQPC Uthman Taha Naskh" w:hint="cs"/>
          <w:sz w:val="34"/>
          <w:szCs w:val="34"/>
          <w:rtl/>
          <w:lang w:bidi="ar-MA"/>
        </w:rPr>
        <w:t>الحبابي</w:t>
      </w:r>
      <w:proofErr w:type="spellEnd"/>
      <w:r w:rsidRPr="00CE4FBD">
        <w:rPr>
          <w:rFonts w:ascii="Traditional Arabic" w:hAnsi="Traditional Arabic" w:cs="KFGQPC Uthman Taha Naskh" w:hint="cs"/>
          <w:sz w:val="34"/>
          <w:szCs w:val="34"/>
          <w:rtl/>
          <w:lang w:bidi="ar-MA"/>
        </w:rPr>
        <w:t xml:space="preserve"> </w:t>
      </w:r>
      <w:proofErr w:type="spellStart"/>
      <w:r w:rsidRPr="00CE4FBD">
        <w:rPr>
          <w:rFonts w:ascii="Traditional Arabic" w:hAnsi="Traditional Arabic" w:cs="KFGQPC Uthman Taha Naskh" w:hint="cs"/>
          <w:sz w:val="34"/>
          <w:szCs w:val="34"/>
          <w:rtl/>
          <w:lang w:bidi="ar-MA"/>
        </w:rPr>
        <w:t>الفاسي</w:t>
      </w:r>
      <w:proofErr w:type="spellEnd"/>
      <w:r w:rsidRPr="00CE4FBD">
        <w:rPr>
          <w:rFonts w:ascii="Traditional Arabic" w:hAnsi="Traditional Arabic" w:cs="KFGQPC Uthman Taha Naskh" w:hint="cs"/>
          <w:sz w:val="34"/>
          <w:szCs w:val="34"/>
          <w:rtl/>
          <w:lang w:bidi="ar-MA"/>
        </w:rPr>
        <w:t xml:space="preserve"> وأخوه المهدي ، وقد كانا يملكان أكبر مكتبة تجارية في </w:t>
      </w:r>
      <w:proofErr w:type="spellStart"/>
      <w:r w:rsidRPr="00CE4FBD">
        <w:rPr>
          <w:rFonts w:ascii="Traditional Arabic" w:hAnsi="Traditional Arabic" w:cs="KFGQPC Uthman Taha Naskh" w:hint="cs"/>
          <w:sz w:val="34"/>
          <w:szCs w:val="34"/>
          <w:rtl/>
          <w:lang w:bidi="ar-MA"/>
        </w:rPr>
        <w:t>فاس</w:t>
      </w:r>
      <w:proofErr w:type="spellEnd"/>
      <w:r w:rsidRPr="00CE4FBD">
        <w:rPr>
          <w:rFonts w:ascii="Traditional Arabic" w:hAnsi="Traditional Arabic" w:cs="KFGQPC Uthman Taha Naskh" w:hint="cs"/>
          <w:sz w:val="34"/>
          <w:szCs w:val="34"/>
          <w:rtl/>
          <w:lang w:bidi="ar-MA"/>
        </w:rPr>
        <w:t xml:space="preserve"> </w:t>
      </w:r>
      <w:r w:rsidR="00BD506F" w:rsidRPr="00CE4FBD">
        <w:rPr>
          <w:rFonts w:ascii="Traditional Arabic" w:hAnsi="Traditional Arabic" w:cs="KFGQPC Uthman Taha Naskh" w:hint="cs"/>
          <w:sz w:val="34"/>
          <w:szCs w:val="34"/>
          <w:rtl/>
          <w:lang w:bidi="ar-MA"/>
        </w:rPr>
        <w:t>ب</w:t>
      </w:r>
      <w:r w:rsidRPr="00CE4FBD">
        <w:rPr>
          <w:rFonts w:ascii="Traditional Arabic" w:hAnsi="Traditional Arabic" w:cs="KFGQPC Uthman Taha Naskh" w:hint="cs"/>
          <w:sz w:val="34"/>
          <w:szCs w:val="34"/>
          <w:rtl/>
          <w:lang w:bidi="ar-MA"/>
        </w:rPr>
        <w:t xml:space="preserve">طبع المصحف الشريف برواية ورش بالمطبعة التجارية الكبرى بمصر </w:t>
      </w:r>
      <w:r w:rsidR="00454333" w:rsidRPr="00CE4FBD">
        <w:rPr>
          <w:rFonts w:ascii="Traditional Arabic" w:hAnsi="Traditional Arabic" w:cs="KFGQPC Uthman Taha Naskh" w:hint="cs"/>
          <w:sz w:val="34"/>
          <w:szCs w:val="34"/>
          <w:rtl/>
          <w:lang w:bidi="ar-MA"/>
        </w:rPr>
        <w:t>بم</w:t>
      </w:r>
      <w:r w:rsidRPr="00CE4FBD">
        <w:rPr>
          <w:rFonts w:ascii="Traditional Arabic" w:hAnsi="Traditional Arabic" w:cs="KFGQPC Uthman Taha Naskh" w:hint="cs"/>
          <w:sz w:val="34"/>
          <w:szCs w:val="34"/>
          <w:rtl/>
          <w:lang w:bidi="ar-MA"/>
        </w:rPr>
        <w:t>راجع</w:t>
      </w:r>
      <w:r w:rsidR="00454333" w:rsidRPr="00CE4FBD">
        <w:rPr>
          <w:rFonts w:ascii="Traditional Arabic" w:hAnsi="Traditional Arabic" w:cs="KFGQPC Uthman Taha Naskh" w:hint="cs"/>
          <w:sz w:val="34"/>
          <w:szCs w:val="34"/>
          <w:rtl/>
          <w:lang w:bidi="ar-MA"/>
        </w:rPr>
        <w:t>ة</w:t>
      </w:r>
      <w:r w:rsidRPr="00CE4FBD">
        <w:rPr>
          <w:rFonts w:ascii="Traditional Arabic" w:hAnsi="Traditional Arabic" w:cs="KFGQPC Uthman Taha Naskh" w:hint="cs"/>
          <w:sz w:val="34"/>
          <w:szCs w:val="34"/>
          <w:rtl/>
          <w:lang w:bidi="ar-MA"/>
        </w:rPr>
        <w:t xml:space="preserve"> المقرئ الشهير الشيخ </w:t>
      </w:r>
      <w:r w:rsidRPr="00CE4FBD">
        <w:rPr>
          <w:rFonts w:ascii="Traditional Arabic" w:hAnsi="Traditional Arabic" w:cs="KFGQPC Uthman Taha Naskh" w:hint="cs"/>
          <w:sz w:val="34"/>
          <w:szCs w:val="34"/>
          <w:rtl/>
          <w:lang w:bidi="ar-MA"/>
        </w:rPr>
        <w:lastRenderedPageBreak/>
        <w:t>علي محمد الض</w:t>
      </w:r>
      <w:r w:rsidR="00BD506F" w:rsidRPr="00CE4FBD">
        <w:rPr>
          <w:rFonts w:ascii="Traditional Arabic" w:hAnsi="Traditional Arabic" w:cs="KFGQPC Uthman Taha Naskh" w:hint="cs"/>
          <w:sz w:val="34"/>
          <w:szCs w:val="34"/>
          <w:rtl/>
          <w:lang w:bidi="ar-MA"/>
        </w:rPr>
        <w:t>با</w:t>
      </w:r>
      <w:r w:rsidRPr="00CE4FBD">
        <w:rPr>
          <w:rFonts w:ascii="Traditional Arabic" w:hAnsi="Traditional Arabic" w:cs="KFGQPC Uthman Taha Naskh" w:hint="cs"/>
          <w:sz w:val="34"/>
          <w:szCs w:val="34"/>
          <w:rtl/>
          <w:lang w:bidi="ar-MA"/>
        </w:rPr>
        <w:t xml:space="preserve">ع، وقد جاء المصحف في 699 صفحة </w:t>
      </w:r>
      <w:r w:rsidR="00DF0511" w:rsidRPr="00CE4FBD">
        <w:rPr>
          <w:rFonts w:ascii="Traditional Arabic" w:hAnsi="Traditional Arabic" w:cs="KFGQPC Uthman Taha Naskh" w:hint="cs"/>
          <w:sz w:val="34"/>
          <w:szCs w:val="34"/>
          <w:rtl/>
          <w:lang w:bidi="ar-MA"/>
        </w:rPr>
        <w:t>(</w:t>
      </w:r>
      <w:r w:rsidRPr="00CE4FBD">
        <w:rPr>
          <w:rStyle w:val="Appelnotedebasdep"/>
          <w:rFonts w:ascii="Traditional Arabic" w:hAnsi="Traditional Arabic" w:cs="KFGQPC Uthman Taha Naskh"/>
          <w:sz w:val="34"/>
          <w:szCs w:val="34"/>
          <w:rtl/>
          <w:lang w:bidi="ar-MA"/>
        </w:rPr>
        <w:footnoteReference w:id="34"/>
      </w:r>
      <w:r w:rsidR="00DF0511" w:rsidRPr="00CE4FBD">
        <w:rPr>
          <w:rFonts w:ascii="Traditional Arabic" w:hAnsi="Traditional Arabic" w:cs="KFGQPC Uthman Taha Naskh" w:hint="cs"/>
          <w:sz w:val="34"/>
          <w:szCs w:val="34"/>
          <w:rtl/>
          <w:lang w:bidi="ar-MA"/>
        </w:rPr>
        <w:t>)</w:t>
      </w:r>
      <w:r w:rsidRPr="00CE4FBD">
        <w:rPr>
          <w:rFonts w:ascii="Traditional Arabic" w:hAnsi="Traditional Arabic" w:cs="KFGQPC Uthman Taha Naskh" w:hint="cs"/>
          <w:sz w:val="34"/>
          <w:szCs w:val="34"/>
          <w:rtl/>
          <w:lang w:bidi="ar-MA"/>
        </w:rPr>
        <w:t xml:space="preserve"> وكان بخط أحمد بن الحسن </w:t>
      </w:r>
      <w:proofErr w:type="spellStart"/>
      <w:r w:rsidRPr="00CE4FBD">
        <w:rPr>
          <w:rFonts w:ascii="Traditional Arabic" w:hAnsi="Traditional Arabic" w:cs="KFGQPC Uthman Taha Naskh" w:hint="cs"/>
          <w:sz w:val="34"/>
          <w:szCs w:val="34"/>
          <w:rtl/>
          <w:lang w:bidi="ar-MA"/>
        </w:rPr>
        <w:t>زويتن</w:t>
      </w:r>
      <w:proofErr w:type="spellEnd"/>
      <w:r w:rsidRPr="00CE4FBD">
        <w:rPr>
          <w:rFonts w:ascii="Traditional Arabic" w:hAnsi="Traditional Arabic" w:cs="KFGQPC Uthman Taha Naskh" w:hint="cs"/>
          <w:sz w:val="34"/>
          <w:szCs w:val="34"/>
          <w:rtl/>
          <w:lang w:bidi="ar-MA"/>
        </w:rPr>
        <w:t xml:space="preserve"> </w:t>
      </w:r>
      <w:proofErr w:type="spellStart"/>
      <w:r w:rsidRPr="00CE4FBD">
        <w:rPr>
          <w:rFonts w:ascii="Traditional Arabic" w:hAnsi="Traditional Arabic" w:cs="KFGQPC Uthman Taha Naskh" w:hint="cs"/>
          <w:sz w:val="34"/>
          <w:szCs w:val="34"/>
          <w:rtl/>
          <w:lang w:bidi="ar-MA"/>
        </w:rPr>
        <w:t>الفاسي</w:t>
      </w:r>
      <w:proofErr w:type="spellEnd"/>
      <w:r w:rsidRPr="00CE4FBD">
        <w:rPr>
          <w:rFonts w:ascii="Traditional Arabic" w:hAnsi="Traditional Arabic" w:cs="KFGQPC Uthman Taha Naskh" w:hint="cs"/>
          <w:sz w:val="34"/>
          <w:szCs w:val="34"/>
          <w:rtl/>
          <w:lang w:bidi="ar-MA"/>
        </w:rPr>
        <w:t xml:space="preserve"> المتوفى يوم 20 ربيع الثاني 1381ه</w:t>
      </w:r>
      <w:r w:rsidR="00DF0511" w:rsidRPr="00CE4FBD">
        <w:rPr>
          <w:rFonts w:ascii="Traditional Arabic" w:hAnsi="Traditional Arabic" w:cs="KFGQPC Uthman Taha Naskh" w:hint="cs"/>
          <w:sz w:val="34"/>
          <w:szCs w:val="34"/>
          <w:rtl/>
          <w:lang w:bidi="ar-MA"/>
        </w:rPr>
        <w:t>ـ</w:t>
      </w:r>
      <w:r w:rsidRPr="00CE4FBD">
        <w:rPr>
          <w:rFonts w:ascii="Traditional Arabic" w:hAnsi="Traditional Arabic" w:cs="KFGQPC Uthman Taha Naskh" w:hint="cs"/>
          <w:sz w:val="34"/>
          <w:szCs w:val="34"/>
          <w:rtl/>
          <w:lang w:bidi="ar-MA"/>
        </w:rPr>
        <w:t xml:space="preserve"> .</w:t>
      </w:r>
    </w:p>
    <w:p w:rsidR="006F4F78" w:rsidRDefault="006F4F78" w:rsidP="00136CBA">
      <w:pPr>
        <w:bidi/>
        <w:spacing w:after="0"/>
        <w:jc w:val="center"/>
        <w:rPr>
          <w:rFonts w:ascii="Traditional Arabic" w:hAnsi="Traditional Arabic" w:cs="Traditional Arabic"/>
          <w:sz w:val="34"/>
          <w:szCs w:val="34"/>
          <w:rtl/>
          <w:lang w:bidi="ar-MA"/>
        </w:rPr>
      </w:pPr>
      <w:r>
        <w:rPr>
          <w:rFonts w:ascii="Traditional Arabic" w:hAnsi="Traditional Arabic" w:cs="Traditional Arabic" w:hint="cs"/>
          <w:noProof/>
          <w:sz w:val="34"/>
          <w:szCs w:val="34"/>
          <w:rtl/>
        </w:rPr>
        <w:drawing>
          <wp:anchor distT="0" distB="0" distL="114300" distR="114300" simplePos="0" relativeHeight="251661312" behindDoc="1" locked="0" layoutInCell="1" allowOverlap="1">
            <wp:simplePos x="0" y="0"/>
            <wp:positionH relativeFrom="column">
              <wp:posOffset>382905</wp:posOffset>
            </wp:positionH>
            <wp:positionV relativeFrom="paragraph">
              <wp:posOffset>55245</wp:posOffset>
            </wp:positionV>
            <wp:extent cx="2952750" cy="3086100"/>
            <wp:effectExtent l="19050" t="0" r="0" b="0"/>
            <wp:wrapTight wrapText="bothSides">
              <wp:wrapPolygon edited="0">
                <wp:start x="-139" y="0"/>
                <wp:lineTo x="-139" y="21467"/>
                <wp:lineTo x="21600" y="21467"/>
                <wp:lineTo x="21600" y="0"/>
                <wp:lineTo x="-139" y="0"/>
              </wp:wrapPolygon>
            </wp:wrapTight>
            <wp:docPr id="13" name="Image 13" descr="DSC0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4278"/>
                    <pic:cNvPicPr>
                      <a:picLocks noChangeAspect="1" noChangeArrowheads="1"/>
                    </pic:cNvPicPr>
                  </pic:nvPicPr>
                  <pic:blipFill>
                    <a:blip r:embed="rId10" cstate="print"/>
                    <a:srcRect/>
                    <a:stretch>
                      <a:fillRect/>
                    </a:stretch>
                  </pic:blipFill>
                  <pic:spPr bwMode="auto">
                    <a:xfrm>
                      <a:off x="0" y="0"/>
                      <a:ext cx="2952750" cy="3086100"/>
                    </a:xfrm>
                    <a:prstGeom prst="rect">
                      <a:avLst/>
                    </a:prstGeom>
                    <a:noFill/>
                    <a:ln w="9525">
                      <a:noFill/>
                      <a:miter lim="800000"/>
                      <a:headEnd/>
                      <a:tailEnd/>
                    </a:ln>
                  </pic:spPr>
                </pic:pic>
              </a:graphicData>
            </a:graphic>
          </wp:anchor>
        </w:drawing>
      </w:r>
    </w:p>
    <w:p w:rsidR="006F4F78" w:rsidRDefault="006F4F78" w:rsidP="00136CBA">
      <w:pPr>
        <w:bidi/>
        <w:spacing w:after="0"/>
        <w:jc w:val="center"/>
        <w:rPr>
          <w:rFonts w:ascii="Traditional Arabic" w:hAnsi="Traditional Arabic" w:cs="KFGQPC Uthman Taha Naskh"/>
          <w:sz w:val="34"/>
          <w:szCs w:val="34"/>
          <w:rtl/>
          <w:lang w:bidi="ar-MA"/>
        </w:rPr>
      </w:pPr>
      <w:r>
        <w:rPr>
          <w:rFonts w:ascii="Traditional Arabic" w:hAnsi="Traditional Arabic" w:cs="KFGQPC Uthman Taha Naskh" w:hint="cs"/>
          <w:sz w:val="34"/>
          <w:szCs w:val="34"/>
          <w:rtl/>
          <w:lang w:bidi="ar-MA"/>
        </w:rPr>
        <w:t xml:space="preserve">      </w:t>
      </w:r>
      <w:r w:rsidRPr="00CE4FBD">
        <w:rPr>
          <w:rFonts w:ascii="Traditional Arabic" w:hAnsi="Traditional Arabic" w:cs="KFGQPC Uthman Taha Naskh" w:hint="cs"/>
          <w:sz w:val="34"/>
          <w:szCs w:val="34"/>
          <w:rtl/>
          <w:lang w:bidi="ar-MA"/>
        </w:rPr>
        <w:t>(شكل رقم 3)</w:t>
      </w:r>
    </w:p>
    <w:p w:rsidR="00E74900" w:rsidRDefault="00E74900" w:rsidP="00136CBA">
      <w:pPr>
        <w:bidi/>
        <w:spacing w:after="0"/>
        <w:jc w:val="center"/>
        <w:rPr>
          <w:rFonts w:ascii="Traditional Arabic" w:hAnsi="Traditional Arabic" w:cs="Traditional Arabic"/>
          <w:sz w:val="34"/>
          <w:szCs w:val="34"/>
          <w:rtl/>
          <w:lang w:bidi="ar-MA"/>
        </w:rPr>
      </w:pPr>
    </w:p>
    <w:p w:rsidR="006F4F78" w:rsidRDefault="006F4F78" w:rsidP="00136CBA">
      <w:pPr>
        <w:bidi/>
        <w:spacing w:after="0"/>
        <w:jc w:val="center"/>
        <w:rPr>
          <w:rFonts w:ascii="Traditional Arabic" w:hAnsi="Traditional Arabic" w:cs="Traditional Arabic"/>
          <w:sz w:val="34"/>
          <w:szCs w:val="34"/>
          <w:rtl/>
          <w:lang w:bidi="ar-MA"/>
        </w:rPr>
      </w:pPr>
    </w:p>
    <w:p w:rsidR="006F4F78" w:rsidRDefault="006F4F78" w:rsidP="00136CBA">
      <w:pPr>
        <w:bidi/>
        <w:spacing w:after="0"/>
        <w:jc w:val="center"/>
        <w:rPr>
          <w:rFonts w:ascii="Traditional Arabic" w:hAnsi="Traditional Arabic" w:cs="Traditional Arabic"/>
          <w:sz w:val="34"/>
          <w:szCs w:val="34"/>
          <w:rtl/>
          <w:lang w:bidi="ar-MA"/>
        </w:rPr>
      </w:pPr>
    </w:p>
    <w:p w:rsidR="006F4F78" w:rsidRDefault="006F4F78" w:rsidP="00136CBA">
      <w:pPr>
        <w:bidi/>
        <w:spacing w:after="0"/>
        <w:jc w:val="center"/>
        <w:rPr>
          <w:rFonts w:ascii="Traditional Arabic" w:hAnsi="Traditional Arabic" w:cs="Traditional Arabic"/>
          <w:sz w:val="34"/>
          <w:szCs w:val="34"/>
          <w:rtl/>
          <w:lang w:bidi="ar-MA"/>
        </w:rPr>
      </w:pPr>
    </w:p>
    <w:p w:rsidR="006F4F78" w:rsidRDefault="006F4F78" w:rsidP="00136CBA">
      <w:pPr>
        <w:bidi/>
        <w:spacing w:after="0"/>
        <w:jc w:val="center"/>
        <w:rPr>
          <w:rFonts w:ascii="Traditional Arabic" w:hAnsi="Traditional Arabic" w:cs="Traditional Arabic"/>
          <w:sz w:val="34"/>
          <w:szCs w:val="34"/>
          <w:rtl/>
          <w:lang w:bidi="ar-MA"/>
        </w:rPr>
      </w:pPr>
    </w:p>
    <w:p w:rsidR="00707484" w:rsidRDefault="00707484" w:rsidP="00707484">
      <w:pPr>
        <w:bidi/>
        <w:spacing w:after="0"/>
        <w:jc w:val="center"/>
        <w:rPr>
          <w:rFonts w:ascii="Traditional Arabic" w:hAnsi="Traditional Arabic" w:cs="Traditional Arabic"/>
          <w:sz w:val="34"/>
          <w:szCs w:val="34"/>
          <w:rtl/>
          <w:lang w:bidi="ar-MA"/>
        </w:rPr>
      </w:pPr>
    </w:p>
    <w:p w:rsidR="00707484" w:rsidRDefault="00707484" w:rsidP="00707484">
      <w:pPr>
        <w:bidi/>
        <w:spacing w:after="0"/>
        <w:jc w:val="center"/>
        <w:rPr>
          <w:rFonts w:ascii="Traditional Arabic" w:hAnsi="Traditional Arabic" w:cs="Traditional Arabic"/>
          <w:sz w:val="34"/>
          <w:szCs w:val="34"/>
          <w:rtl/>
          <w:lang w:bidi="ar-MA"/>
        </w:rPr>
      </w:pPr>
    </w:p>
    <w:p w:rsidR="00A929B9" w:rsidRPr="00CE4FBD" w:rsidRDefault="00A929B9" w:rsidP="00136CBA">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طبعت هذه الطبعة بالخط المبسوط في متم شوال عام 1</w:t>
      </w:r>
      <w:r w:rsidR="00ED0BB6" w:rsidRPr="00CE4FBD">
        <w:rPr>
          <w:rFonts w:ascii="Traditional Arabic" w:hAnsi="Traditional Arabic" w:cs="KFGQPC Uthman Taha Naskh" w:hint="cs"/>
          <w:sz w:val="34"/>
          <w:szCs w:val="34"/>
          <w:rtl/>
          <w:lang w:bidi="ar-MA"/>
        </w:rPr>
        <w:t>347</w:t>
      </w:r>
      <w:r w:rsidRPr="00CE4FBD">
        <w:rPr>
          <w:rFonts w:ascii="Traditional Arabic" w:hAnsi="Traditional Arabic" w:cs="KFGQPC Uthman Taha Naskh" w:hint="cs"/>
          <w:sz w:val="34"/>
          <w:szCs w:val="34"/>
          <w:rtl/>
          <w:lang w:bidi="ar-MA"/>
        </w:rPr>
        <w:t>ه</w:t>
      </w:r>
      <w:r w:rsidR="00ED0BB6" w:rsidRPr="00CE4FBD">
        <w:rPr>
          <w:rFonts w:ascii="Traditional Arabic" w:hAnsi="Traditional Arabic" w:cs="KFGQPC Uthman Taha Naskh" w:hint="cs"/>
          <w:sz w:val="34"/>
          <w:szCs w:val="34"/>
          <w:rtl/>
          <w:lang w:bidi="ar-MA"/>
        </w:rPr>
        <w:t>ـ / 1929م</w:t>
      </w:r>
      <w:r w:rsidRPr="00CE4FBD">
        <w:rPr>
          <w:rFonts w:ascii="Traditional Arabic" w:hAnsi="Traditional Arabic" w:cs="KFGQPC Uthman Taha Naskh" w:hint="cs"/>
          <w:sz w:val="34"/>
          <w:szCs w:val="34"/>
          <w:rtl/>
          <w:lang w:bidi="ar-MA"/>
        </w:rPr>
        <w:t xml:space="preserve">، في حين </w:t>
      </w:r>
      <w:r w:rsidR="00ED0BB6" w:rsidRPr="00CE4FBD">
        <w:rPr>
          <w:rFonts w:ascii="Traditional Arabic" w:hAnsi="Traditional Arabic" w:cs="KFGQPC Uthman Taha Naskh" w:hint="cs"/>
          <w:sz w:val="34"/>
          <w:szCs w:val="34"/>
          <w:rtl/>
          <w:lang w:bidi="ar-MA"/>
        </w:rPr>
        <w:t xml:space="preserve">تم </w:t>
      </w:r>
      <w:r w:rsidR="00454333" w:rsidRPr="00CE4FBD">
        <w:rPr>
          <w:rFonts w:ascii="Traditional Arabic" w:hAnsi="Traditional Arabic" w:cs="KFGQPC Uthman Taha Naskh" w:hint="cs"/>
          <w:sz w:val="34"/>
          <w:szCs w:val="34"/>
          <w:rtl/>
          <w:lang w:bidi="ar-MA"/>
        </w:rPr>
        <w:t>إ</w:t>
      </w:r>
      <w:r w:rsidR="00ED0BB6" w:rsidRPr="00CE4FBD">
        <w:rPr>
          <w:rFonts w:ascii="Traditional Arabic" w:hAnsi="Traditional Arabic" w:cs="KFGQPC Uthman Taha Naskh" w:hint="cs"/>
          <w:sz w:val="34"/>
          <w:szCs w:val="34"/>
          <w:rtl/>
          <w:lang w:bidi="ar-MA"/>
        </w:rPr>
        <w:t>خراج الطبعة الثانية عام 1349</w:t>
      </w:r>
      <w:r w:rsidRPr="00CE4FBD">
        <w:rPr>
          <w:rFonts w:ascii="Traditional Arabic" w:hAnsi="Traditional Arabic" w:cs="KFGQPC Uthman Taha Naskh" w:hint="cs"/>
          <w:sz w:val="34"/>
          <w:szCs w:val="34"/>
          <w:rtl/>
          <w:lang w:bidi="ar-MA"/>
        </w:rPr>
        <w:t>ه</w:t>
      </w:r>
      <w:r w:rsidR="00ED0BB6" w:rsidRPr="00CE4FBD">
        <w:rPr>
          <w:rFonts w:ascii="Traditional Arabic" w:hAnsi="Traditional Arabic" w:cs="KFGQPC Uthman Taha Naskh" w:hint="cs"/>
          <w:sz w:val="34"/>
          <w:szCs w:val="34"/>
          <w:rtl/>
          <w:lang w:bidi="ar-MA"/>
        </w:rPr>
        <w:t>ـ/1931م</w:t>
      </w:r>
      <w:r w:rsidRPr="00CE4FBD">
        <w:rPr>
          <w:rFonts w:ascii="Traditional Arabic" w:hAnsi="Traditional Arabic" w:cs="KFGQPC Uthman Taha Naskh" w:hint="cs"/>
          <w:sz w:val="34"/>
          <w:szCs w:val="34"/>
          <w:rtl/>
          <w:lang w:bidi="ar-MA"/>
        </w:rPr>
        <w:t>، وتوالت الطبعات</w:t>
      </w:r>
      <w:r w:rsidR="00ED0BB6" w:rsidRPr="00CE4FBD">
        <w:rPr>
          <w:rFonts w:ascii="Traditional Arabic" w:hAnsi="Traditional Arabic" w:cs="KFGQPC Uthman Taha Naskh" w:hint="cs"/>
          <w:sz w:val="34"/>
          <w:szCs w:val="34"/>
          <w:rtl/>
          <w:lang w:bidi="ar-MA"/>
        </w:rPr>
        <w:t xml:space="preserve"> التي كانت دائما بخط أحمد </w:t>
      </w:r>
      <w:proofErr w:type="spellStart"/>
      <w:r w:rsidR="00ED0BB6" w:rsidRPr="00CE4FBD">
        <w:rPr>
          <w:rFonts w:ascii="Traditional Arabic" w:hAnsi="Traditional Arabic" w:cs="KFGQPC Uthman Taha Naskh" w:hint="cs"/>
          <w:sz w:val="34"/>
          <w:szCs w:val="34"/>
          <w:rtl/>
          <w:lang w:bidi="ar-MA"/>
        </w:rPr>
        <w:t>زويتن</w:t>
      </w:r>
      <w:proofErr w:type="spellEnd"/>
      <w:r w:rsidRPr="00CE4FBD">
        <w:rPr>
          <w:rFonts w:ascii="Traditional Arabic" w:hAnsi="Traditional Arabic" w:cs="KFGQPC Uthman Taha Naskh" w:hint="cs"/>
          <w:sz w:val="34"/>
          <w:szCs w:val="34"/>
          <w:rtl/>
          <w:lang w:bidi="ar-MA"/>
        </w:rPr>
        <w:t>، بعضها طبع في المك</w:t>
      </w:r>
      <w:r w:rsidR="00ED7D99" w:rsidRPr="00CE4FBD">
        <w:rPr>
          <w:rFonts w:ascii="Traditional Arabic" w:hAnsi="Traditional Arabic" w:cs="KFGQPC Uthman Taha Naskh" w:hint="cs"/>
          <w:sz w:val="34"/>
          <w:szCs w:val="34"/>
          <w:rtl/>
          <w:lang w:bidi="ar-MA"/>
        </w:rPr>
        <w:t xml:space="preserve">تبة التجارية والبعض الآخر </w:t>
      </w:r>
      <w:r w:rsidR="007D5053" w:rsidRPr="00CE4FBD">
        <w:rPr>
          <w:rFonts w:ascii="Traditional Arabic" w:hAnsi="Traditional Arabic" w:cs="KFGQPC Uthman Taha Naskh" w:hint="cs"/>
          <w:sz w:val="34"/>
          <w:szCs w:val="34"/>
          <w:rtl/>
          <w:lang w:bidi="ar-MA"/>
        </w:rPr>
        <w:t xml:space="preserve">برسم </w:t>
      </w:r>
      <w:r w:rsidR="00ED7D99" w:rsidRPr="00CE4FBD">
        <w:rPr>
          <w:rFonts w:ascii="Traditional Arabic" w:hAnsi="Traditional Arabic" w:cs="KFGQPC Uthman Taha Naskh" w:hint="cs"/>
          <w:sz w:val="34"/>
          <w:szCs w:val="34"/>
          <w:rtl/>
          <w:lang w:bidi="ar-MA"/>
        </w:rPr>
        <w:t xml:space="preserve">مكتبة الحاج عبد السلام بن </w:t>
      </w:r>
      <w:proofErr w:type="spellStart"/>
      <w:r w:rsidR="00ED7D99" w:rsidRPr="00CE4FBD">
        <w:rPr>
          <w:rFonts w:ascii="Traditional Arabic" w:hAnsi="Traditional Arabic" w:cs="KFGQPC Uthman Taha Naskh" w:hint="cs"/>
          <w:sz w:val="34"/>
          <w:szCs w:val="34"/>
          <w:rtl/>
          <w:lang w:bidi="ar-MA"/>
        </w:rPr>
        <w:t>شقرون</w:t>
      </w:r>
      <w:proofErr w:type="spellEnd"/>
      <w:r w:rsidR="00ED7D99" w:rsidRPr="00CE4FBD">
        <w:rPr>
          <w:rFonts w:ascii="Traditional Arabic" w:hAnsi="Traditional Arabic" w:cs="KFGQPC Uthman Taha Naskh" w:hint="cs"/>
          <w:sz w:val="34"/>
          <w:szCs w:val="34"/>
          <w:rtl/>
          <w:lang w:bidi="ar-MA"/>
        </w:rPr>
        <w:t xml:space="preserve"> وهو مغربي</w:t>
      </w:r>
      <w:r w:rsidR="00ED0BB6" w:rsidRPr="00CE4FBD">
        <w:rPr>
          <w:rFonts w:ascii="Traditional Arabic" w:hAnsi="Traditional Arabic" w:cs="KFGQPC Uthman Taha Naskh" w:hint="cs"/>
          <w:sz w:val="34"/>
          <w:szCs w:val="34"/>
          <w:rtl/>
          <w:lang w:bidi="ar-MA"/>
        </w:rPr>
        <w:t xml:space="preserve"> كان يملك مطبعة بالقاهرة</w:t>
      </w:r>
      <w:r w:rsidR="00ED7D99" w:rsidRPr="00CE4FBD">
        <w:rPr>
          <w:rFonts w:ascii="Traditional Arabic" w:hAnsi="Traditional Arabic" w:cs="KFGQPC Uthman Taha Naskh" w:hint="cs"/>
          <w:sz w:val="34"/>
          <w:szCs w:val="34"/>
          <w:rtl/>
          <w:lang w:bidi="ar-MA"/>
        </w:rPr>
        <w:t xml:space="preserve">، وقد تحدث المؤرخ المغربي الدكتور عبد الهادي </w:t>
      </w:r>
      <w:proofErr w:type="spellStart"/>
      <w:r w:rsidR="00ED7D99" w:rsidRPr="00CE4FBD">
        <w:rPr>
          <w:rFonts w:ascii="Traditional Arabic" w:hAnsi="Traditional Arabic" w:cs="KFGQPC Uthman Taha Naskh" w:hint="cs"/>
          <w:sz w:val="34"/>
          <w:szCs w:val="34"/>
          <w:rtl/>
          <w:lang w:bidi="ar-MA"/>
        </w:rPr>
        <w:t>التازي</w:t>
      </w:r>
      <w:proofErr w:type="spellEnd"/>
      <w:r w:rsidR="00ED7D99" w:rsidRPr="00CE4FBD">
        <w:rPr>
          <w:rFonts w:ascii="Traditional Arabic" w:hAnsi="Traditional Arabic" w:cs="KFGQPC Uthman Taha Naskh" w:hint="cs"/>
          <w:sz w:val="34"/>
          <w:szCs w:val="34"/>
          <w:rtl/>
          <w:lang w:bidi="ar-MA"/>
        </w:rPr>
        <w:t xml:space="preserve"> عن مصحف </w:t>
      </w:r>
      <w:proofErr w:type="spellStart"/>
      <w:r w:rsidR="00ED7D99" w:rsidRPr="00CE4FBD">
        <w:rPr>
          <w:rFonts w:ascii="Traditional Arabic" w:hAnsi="Traditional Arabic" w:cs="KFGQPC Uthman Taha Naskh" w:hint="cs"/>
          <w:sz w:val="34"/>
          <w:szCs w:val="34"/>
          <w:rtl/>
          <w:lang w:bidi="ar-MA"/>
        </w:rPr>
        <w:t>زويتن</w:t>
      </w:r>
      <w:proofErr w:type="spellEnd"/>
      <w:r w:rsidR="00ED7D99" w:rsidRPr="00CE4FBD">
        <w:rPr>
          <w:rFonts w:ascii="Traditional Arabic" w:hAnsi="Traditional Arabic" w:cs="KFGQPC Uthman Taha Naskh" w:hint="cs"/>
          <w:sz w:val="34"/>
          <w:szCs w:val="34"/>
          <w:rtl/>
          <w:lang w:bidi="ar-MA"/>
        </w:rPr>
        <w:t xml:space="preserve"> فقال: " كان من الذكريات التي </w:t>
      </w:r>
      <w:r w:rsidR="00ED7D99" w:rsidRPr="00CE4FBD">
        <w:rPr>
          <w:rFonts w:ascii="Traditional Arabic" w:hAnsi="Traditional Arabic" w:cs="KFGQPC Uthman Taha Naskh" w:hint="cs"/>
          <w:sz w:val="34"/>
          <w:szCs w:val="34"/>
          <w:rtl/>
          <w:lang w:bidi="ar-MA"/>
        </w:rPr>
        <w:lastRenderedPageBreak/>
        <w:t xml:space="preserve">تربطني بهذا الشهر العظيم (رمضان) امتلاكي لمصحف أحتفظ </w:t>
      </w:r>
      <w:proofErr w:type="spellStart"/>
      <w:r w:rsidR="00ED7D99" w:rsidRPr="00CE4FBD">
        <w:rPr>
          <w:rFonts w:ascii="Traditional Arabic" w:hAnsi="Traditional Arabic" w:cs="KFGQPC Uthman Taha Naskh" w:hint="cs"/>
          <w:sz w:val="34"/>
          <w:szCs w:val="34"/>
          <w:rtl/>
          <w:lang w:bidi="ar-MA"/>
        </w:rPr>
        <w:t>به</w:t>
      </w:r>
      <w:proofErr w:type="spellEnd"/>
      <w:r w:rsidR="00ED7D99" w:rsidRPr="00CE4FBD">
        <w:rPr>
          <w:rFonts w:ascii="Traditional Arabic" w:hAnsi="Traditional Arabic" w:cs="KFGQPC Uthman Taha Naskh" w:hint="cs"/>
          <w:sz w:val="34"/>
          <w:szCs w:val="34"/>
          <w:rtl/>
          <w:lang w:bidi="ar-MA"/>
        </w:rPr>
        <w:t xml:space="preserve"> إلى</w:t>
      </w:r>
      <w:r w:rsidR="00ED0BB6" w:rsidRPr="00CE4FBD">
        <w:rPr>
          <w:rFonts w:ascii="Traditional Arabic" w:hAnsi="Traditional Arabic" w:cs="KFGQPC Uthman Taha Naskh" w:hint="cs"/>
          <w:sz w:val="34"/>
          <w:szCs w:val="34"/>
          <w:rtl/>
          <w:lang w:bidi="ar-MA"/>
        </w:rPr>
        <w:t xml:space="preserve"> اليوم منذ حجتي الأولى عام 1378</w:t>
      </w:r>
      <w:r w:rsidR="00ED7D99" w:rsidRPr="00CE4FBD">
        <w:rPr>
          <w:rFonts w:ascii="Traditional Arabic" w:hAnsi="Traditional Arabic" w:cs="KFGQPC Uthman Taha Naskh" w:hint="cs"/>
          <w:sz w:val="34"/>
          <w:szCs w:val="34"/>
          <w:rtl/>
          <w:lang w:bidi="ar-MA"/>
        </w:rPr>
        <w:t>ه</w:t>
      </w:r>
      <w:r w:rsidR="00ED0BB6" w:rsidRPr="00CE4FBD">
        <w:rPr>
          <w:rFonts w:ascii="Traditional Arabic" w:hAnsi="Traditional Arabic" w:cs="KFGQPC Uthman Taha Naskh" w:hint="cs"/>
          <w:sz w:val="34"/>
          <w:szCs w:val="34"/>
          <w:rtl/>
          <w:lang w:bidi="ar-MA"/>
        </w:rPr>
        <w:t>ـ / 1959م</w:t>
      </w:r>
      <w:r w:rsidR="00ED7D99" w:rsidRPr="00CE4FBD">
        <w:rPr>
          <w:rFonts w:ascii="Traditional Arabic" w:hAnsi="Traditional Arabic" w:cs="KFGQPC Uthman Taha Naskh" w:hint="cs"/>
          <w:sz w:val="34"/>
          <w:szCs w:val="34"/>
          <w:rtl/>
          <w:lang w:bidi="ar-MA"/>
        </w:rPr>
        <w:t>، وهو أصلا من إصدار</w:t>
      </w:r>
      <w:r w:rsidR="00ED7D99" w:rsidRPr="001366E3">
        <w:rPr>
          <w:rFonts w:ascii="Traditional Arabic" w:hAnsi="Traditional Arabic" w:cs="Traditional Arabic" w:hint="cs"/>
          <w:sz w:val="34"/>
          <w:szCs w:val="34"/>
          <w:rtl/>
          <w:lang w:bidi="ar-MA"/>
        </w:rPr>
        <w:t xml:space="preserve"> </w:t>
      </w:r>
      <w:r w:rsidR="00ED7D99" w:rsidRPr="00CE4FBD">
        <w:rPr>
          <w:rFonts w:ascii="Traditional Arabic" w:hAnsi="Traditional Arabic" w:cs="KFGQPC Uthman Taha Naskh" w:hint="cs"/>
          <w:sz w:val="34"/>
          <w:szCs w:val="34"/>
          <w:rtl/>
          <w:lang w:bidi="ar-MA"/>
        </w:rPr>
        <w:t xml:space="preserve">محمد المهدي </w:t>
      </w:r>
      <w:proofErr w:type="spellStart"/>
      <w:r w:rsidR="00ED7D99" w:rsidRPr="00CE4FBD">
        <w:rPr>
          <w:rFonts w:ascii="Traditional Arabic" w:hAnsi="Traditional Arabic" w:cs="KFGQPC Uthman Taha Naskh" w:hint="cs"/>
          <w:sz w:val="34"/>
          <w:szCs w:val="34"/>
          <w:rtl/>
          <w:lang w:bidi="ar-MA"/>
        </w:rPr>
        <w:t>الحبابي</w:t>
      </w:r>
      <w:proofErr w:type="spellEnd"/>
      <w:r w:rsidR="00ED7D99" w:rsidRPr="00CE4FBD">
        <w:rPr>
          <w:rFonts w:ascii="Traditional Arabic" w:hAnsi="Traditional Arabic" w:cs="KFGQPC Uthman Taha Naskh" w:hint="cs"/>
          <w:sz w:val="34"/>
          <w:szCs w:val="34"/>
          <w:rtl/>
          <w:lang w:bidi="ar-MA"/>
        </w:rPr>
        <w:t xml:space="preserve"> </w:t>
      </w:r>
      <w:proofErr w:type="spellStart"/>
      <w:r w:rsidR="00ED7D99" w:rsidRPr="00CE4FBD">
        <w:rPr>
          <w:rFonts w:ascii="Traditional Arabic" w:hAnsi="Traditional Arabic" w:cs="KFGQPC Uthman Taha Naskh" w:hint="cs"/>
          <w:sz w:val="34"/>
          <w:szCs w:val="34"/>
          <w:rtl/>
          <w:lang w:bidi="ar-MA"/>
        </w:rPr>
        <w:t>الكتبي</w:t>
      </w:r>
      <w:proofErr w:type="spellEnd"/>
      <w:r w:rsidR="00ED7D99" w:rsidRPr="00CE4FBD">
        <w:rPr>
          <w:rFonts w:ascii="Traditional Arabic" w:hAnsi="Traditional Arabic" w:cs="KFGQPC Uthman Taha Naskh" w:hint="cs"/>
          <w:sz w:val="34"/>
          <w:szCs w:val="34"/>
          <w:rtl/>
          <w:lang w:bidi="ar-MA"/>
        </w:rPr>
        <w:t xml:space="preserve"> بشارع </w:t>
      </w:r>
      <w:proofErr w:type="spellStart"/>
      <w:r w:rsidR="00ED7D99" w:rsidRPr="00CE4FBD">
        <w:rPr>
          <w:rFonts w:ascii="Traditional Arabic" w:hAnsi="Traditional Arabic" w:cs="KFGQPC Uthman Taha Naskh" w:hint="cs"/>
          <w:sz w:val="34"/>
          <w:szCs w:val="34"/>
          <w:rtl/>
          <w:lang w:bidi="ar-MA"/>
        </w:rPr>
        <w:t>السبطريين</w:t>
      </w:r>
      <w:proofErr w:type="spellEnd"/>
      <w:r w:rsidR="00ED7D99" w:rsidRPr="00CE4FBD">
        <w:rPr>
          <w:rFonts w:ascii="Traditional Arabic" w:hAnsi="Traditional Arabic" w:cs="KFGQPC Uthman Taha Naskh" w:hint="cs"/>
          <w:sz w:val="34"/>
          <w:szCs w:val="34"/>
          <w:rtl/>
          <w:lang w:bidi="ar-MA"/>
        </w:rPr>
        <w:t xml:space="preserve"> </w:t>
      </w:r>
      <w:proofErr w:type="spellStart"/>
      <w:r w:rsidR="00ED7D99" w:rsidRPr="00CE4FBD">
        <w:rPr>
          <w:rFonts w:ascii="Traditional Arabic" w:hAnsi="Traditional Arabic" w:cs="KFGQPC Uthman Taha Naskh" w:hint="cs"/>
          <w:sz w:val="34"/>
          <w:szCs w:val="34"/>
          <w:rtl/>
          <w:lang w:bidi="ar-MA"/>
        </w:rPr>
        <w:t>بفاس</w:t>
      </w:r>
      <w:proofErr w:type="spellEnd"/>
      <w:r w:rsidR="00ED7D99" w:rsidRPr="00CE4FBD">
        <w:rPr>
          <w:rFonts w:ascii="Traditional Arabic" w:hAnsi="Traditional Arabic" w:cs="KFGQPC Uthman Taha Naskh" w:hint="cs"/>
          <w:sz w:val="34"/>
          <w:szCs w:val="34"/>
          <w:rtl/>
          <w:lang w:bidi="ar-MA"/>
        </w:rPr>
        <w:t xml:space="preserve"> ، وكان له السبق من دون منازع في إصدار هذا المصحف الذي خطه الوراق أحمد بن الحسين </w:t>
      </w:r>
      <w:proofErr w:type="spellStart"/>
      <w:r w:rsidR="00ED7D99" w:rsidRPr="00CE4FBD">
        <w:rPr>
          <w:rFonts w:ascii="Traditional Arabic" w:hAnsi="Traditional Arabic" w:cs="KFGQPC Uthman Taha Naskh" w:hint="cs"/>
          <w:sz w:val="34"/>
          <w:szCs w:val="34"/>
          <w:rtl/>
          <w:lang w:bidi="ar-MA"/>
        </w:rPr>
        <w:t>زويتن</w:t>
      </w:r>
      <w:proofErr w:type="spellEnd"/>
      <w:r w:rsidR="00ED7D99" w:rsidRPr="00CE4FBD">
        <w:rPr>
          <w:rFonts w:ascii="Traditional Arabic" w:hAnsi="Traditional Arabic" w:cs="KFGQPC Uthman Taha Naskh" w:hint="cs"/>
          <w:sz w:val="34"/>
          <w:szCs w:val="34"/>
          <w:rtl/>
          <w:lang w:bidi="ar-MA"/>
        </w:rPr>
        <w:t>."</w:t>
      </w:r>
      <w:r w:rsidR="00565CF2" w:rsidRPr="00CE4FBD">
        <w:rPr>
          <w:rFonts w:ascii="Traditional Arabic" w:hAnsi="Traditional Arabic" w:cs="KFGQPC Uthman Taha Naskh" w:hint="cs"/>
          <w:sz w:val="34"/>
          <w:szCs w:val="34"/>
          <w:rtl/>
          <w:lang w:bidi="ar-MA"/>
        </w:rPr>
        <w:t>(</w:t>
      </w:r>
      <w:r w:rsidR="007D5053" w:rsidRPr="00CE4FBD">
        <w:rPr>
          <w:rStyle w:val="Appelnotedebasdep"/>
          <w:rFonts w:ascii="Traditional Arabic" w:hAnsi="Traditional Arabic" w:cs="KFGQPC Uthman Taha Naskh"/>
          <w:sz w:val="34"/>
          <w:szCs w:val="34"/>
          <w:rtl/>
          <w:lang w:bidi="ar-MA"/>
        </w:rPr>
        <w:footnoteReference w:id="35"/>
      </w:r>
      <w:r w:rsidR="00565CF2" w:rsidRPr="00CE4FBD">
        <w:rPr>
          <w:rFonts w:ascii="Traditional Arabic" w:hAnsi="Traditional Arabic" w:cs="KFGQPC Uthman Taha Naskh" w:hint="cs"/>
          <w:sz w:val="34"/>
          <w:szCs w:val="34"/>
          <w:rtl/>
          <w:lang w:bidi="ar-MA"/>
        </w:rPr>
        <w:t>)</w:t>
      </w:r>
    </w:p>
    <w:p w:rsidR="00ED7D99" w:rsidRPr="00CE4FBD" w:rsidRDefault="00ED7D99" w:rsidP="00747088">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xml:space="preserve">ومع مرور الزمن أنشئت الطباعة </w:t>
      </w:r>
      <w:proofErr w:type="spellStart"/>
      <w:r w:rsidRPr="00CE4FBD">
        <w:rPr>
          <w:rFonts w:ascii="Traditional Arabic" w:hAnsi="Traditional Arabic" w:cs="KFGQPC Uthman Taha Naskh" w:hint="cs"/>
          <w:sz w:val="34"/>
          <w:szCs w:val="34"/>
          <w:rtl/>
          <w:lang w:bidi="ar-MA"/>
        </w:rPr>
        <w:t>بالأوفسيط</w:t>
      </w:r>
      <w:proofErr w:type="spellEnd"/>
      <w:r w:rsidRPr="00CE4FBD">
        <w:rPr>
          <w:rFonts w:ascii="Traditional Arabic" w:hAnsi="Traditional Arabic" w:cs="KFGQPC Uthman Taha Naskh" w:hint="cs"/>
          <w:sz w:val="34"/>
          <w:szCs w:val="34"/>
          <w:rtl/>
          <w:lang w:bidi="ar-MA"/>
        </w:rPr>
        <w:t xml:space="preserve">  ، فت</w:t>
      </w:r>
      <w:r w:rsidR="007D5053" w:rsidRPr="00CE4FBD">
        <w:rPr>
          <w:rFonts w:ascii="Traditional Arabic" w:hAnsi="Traditional Arabic" w:cs="KFGQPC Uthman Taha Naskh" w:hint="cs"/>
          <w:sz w:val="34"/>
          <w:szCs w:val="34"/>
          <w:rtl/>
          <w:lang w:bidi="ar-MA"/>
        </w:rPr>
        <w:t>م</w:t>
      </w:r>
      <w:r w:rsidRPr="00CE4FBD">
        <w:rPr>
          <w:rFonts w:ascii="Traditional Arabic" w:hAnsi="Traditional Arabic" w:cs="KFGQPC Uthman Taha Naskh" w:hint="cs"/>
          <w:sz w:val="34"/>
          <w:szCs w:val="34"/>
          <w:rtl/>
          <w:lang w:bidi="ar-MA"/>
        </w:rPr>
        <w:t xml:space="preserve">ت المبادرة إلى طباعة المصحف الشريف الذي كتب بخط أحمد </w:t>
      </w:r>
      <w:proofErr w:type="spellStart"/>
      <w:r w:rsidRPr="00CE4FBD">
        <w:rPr>
          <w:rFonts w:ascii="Traditional Arabic" w:hAnsi="Traditional Arabic" w:cs="KFGQPC Uthman Taha Naskh" w:hint="cs"/>
          <w:sz w:val="34"/>
          <w:szCs w:val="34"/>
          <w:rtl/>
          <w:lang w:bidi="ar-MA"/>
        </w:rPr>
        <w:t>زويتن</w:t>
      </w:r>
      <w:proofErr w:type="spellEnd"/>
      <w:r w:rsidRPr="00CE4FBD">
        <w:rPr>
          <w:rFonts w:ascii="Traditional Arabic" w:hAnsi="Traditional Arabic" w:cs="KFGQPC Uthman Taha Naskh" w:hint="cs"/>
          <w:sz w:val="34"/>
          <w:szCs w:val="34"/>
          <w:rtl/>
          <w:lang w:bidi="ar-MA"/>
        </w:rPr>
        <w:t xml:space="preserve"> </w:t>
      </w:r>
      <w:proofErr w:type="spellStart"/>
      <w:r w:rsidRPr="00CE4FBD">
        <w:rPr>
          <w:rFonts w:ascii="Traditional Arabic" w:hAnsi="Traditional Arabic" w:cs="KFGQPC Uthman Taha Naskh" w:hint="cs"/>
          <w:sz w:val="34"/>
          <w:szCs w:val="34"/>
          <w:rtl/>
          <w:lang w:bidi="ar-MA"/>
        </w:rPr>
        <w:t>بالأوفسيط</w:t>
      </w:r>
      <w:proofErr w:type="spellEnd"/>
      <w:r w:rsidRPr="00CE4FBD">
        <w:rPr>
          <w:rFonts w:ascii="Traditional Arabic" w:hAnsi="Traditional Arabic" w:cs="KFGQPC Uthman Taha Naskh" w:hint="cs"/>
          <w:sz w:val="34"/>
          <w:szCs w:val="34"/>
          <w:rtl/>
          <w:lang w:bidi="ar-MA"/>
        </w:rPr>
        <w:t xml:space="preserve"> في العديد من دور النشر بالدار البيضاء لعل أبرزها دار الكتاب ودار الإيمان ودار الثقافة للنش</w:t>
      </w:r>
      <w:r w:rsidR="00565CF2" w:rsidRPr="00CE4FBD">
        <w:rPr>
          <w:rFonts w:ascii="Traditional Arabic" w:hAnsi="Traditional Arabic" w:cs="KFGQPC Uthman Taha Naskh" w:hint="cs"/>
          <w:sz w:val="34"/>
          <w:szCs w:val="34"/>
          <w:rtl/>
          <w:lang w:bidi="ar-MA"/>
        </w:rPr>
        <w:t xml:space="preserve">ر والتوزيع حيث طبع كاملا </w:t>
      </w:r>
      <w:proofErr w:type="spellStart"/>
      <w:r w:rsidR="00565CF2" w:rsidRPr="00CE4FBD">
        <w:rPr>
          <w:rFonts w:ascii="Traditional Arabic" w:hAnsi="Traditional Arabic" w:cs="KFGQPC Uthman Taha Naskh" w:hint="cs"/>
          <w:sz w:val="34"/>
          <w:szCs w:val="34"/>
          <w:rtl/>
          <w:lang w:bidi="ar-MA"/>
        </w:rPr>
        <w:t>ومجزءا</w:t>
      </w:r>
      <w:proofErr w:type="spellEnd"/>
      <w:r w:rsidRPr="00CE4FBD">
        <w:rPr>
          <w:rFonts w:ascii="Traditional Arabic" w:hAnsi="Traditional Arabic" w:cs="KFGQPC Uthman Taha Naskh" w:hint="cs"/>
          <w:sz w:val="34"/>
          <w:szCs w:val="34"/>
          <w:rtl/>
          <w:lang w:bidi="ar-MA"/>
        </w:rPr>
        <w:t>، كما طبع أيضا بمناسبة المسيرة الخضراء عام 1975 م.</w:t>
      </w:r>
      <w:r w:rsidR="00565CF2" w:rsidRPr="00CE4FBD">
        <w:rPr>
          <w:rFonts w:ascii="Traditional Arabic" w:hAnsi="Traditional Arabic" w:cs="KFGQPC Uthman Taha Naskh" w:hint="cs"/>
          <w:sz w:val="34"/>
          <w:szCs w:val="34"/>
          <w:rtl/>
          <w:lang w:bidi="ar-MA"/>
        </w:rPr>
        <w:t>(</w:t>
      </w:r>
      <w:r w:rsidR="007D5053" w:rsidRPr="00CE4FBD">
        <w:rPr>
          <w:rStyle w:val="Appelnotedebasdep"/>
          <w:rFonts w:ascii="Traditional Arabic" w:hAnsi="Traditional Arabic" w:cs="KFGQPC Uthman Taha Naskh"/>
          <w:sz w:val="34"/>
          <w:szCs w:val="34"/>
          <w:rtl/>
          <w:lang w:bidi="ar-MA"/>
        </w:rPr>
        <w:footnoteReference w:id="36"/>
      </w:r>
      <w:r w:rsidR="00565CF2" w:rsidRPr="00CE4FBD">
        <w:rPr>
          <w:rFonts w:ascii="Traditional Arabic" w:hAnsi="Traditional Arabic" w:cs="KFGQPC Uthman Taha Naskh" w:hint="cs"/>
          <w:sz w:val="34"/>
          <w:szCs w:val="34"/>
          <w:rtl/>
          <w:lang w:bidi="ar-MA"/>
        </w:rPr>
        <w:t>)</w:t>
      </w:r>
    </w:p>
    <w:p w:rsidR="00ED7D99" w:rsidRPr="00231299" w:rsidRDefault="00ED7D99" w:rsidP="00136CBA">
      <w:pPr>
        <w:bidi/>
        <w:spacing w:after="0"/>
        <w:jc w:val="both"/>
        <w:rPr>
          <w:rFonts w:ascii="Traditional Arabic" w:hAnsi="Traditional Arabic" w:cs="Monotype Koufi"/>
          <w:b/>
          <w:bCs/>
          <w:sz w:val="36"/>
          <w:szCs w:val="36"/>
          <w:rtl/>
          <w:lang w:bidi="ar-MA"/>
        </w:rPr>
      </w:pPr>
      <w:r w:rsidRPr="00231299">
        <w:rPr>
          <w:rFonts w:ascii="Traditional Arabic" w:hAnsi="Traditional Arabic" w:cs="Monotype Koufi" w:hint="cs"/>
          <w:b/>
          <w:bCs/>
          <w:sz w:val="36"/>
          <w:szCs w:val="36"/>
          <w:rtl/>
          <w:lang w:bidi="ar-MA"/>
        </w:rPr>
        <w:t>طباعة المصحف الشريف في عهد الراحل الملك الحسن الثاني (1928-1999</w:t>
      </w:r>
      <w:r w:rsidR="00454333">
        <w:rPr>
          <w:rFonts w:ascii="Traditional Arabic" w:hAnsi="Traditional Arabic" w:cs="Monotype Koufi" w:hint="cs"/>
          <w:b/>
          <w:bCs/>
          <w:sz w:val="36"/>
          <w:szCs w:val="36"/>
          <w:rtl/>
          <w:lang w:bidi="ar-MA"/>
        </w:rPr>
        <w:t>م</w:t>
      </w:r>
      <w:r w:rsidRPr="00231299">
        <w:rPr>
          <w:rFonts w:ascii="Traditional Arabic" w:hAnsi="Traditional Arabic" w:cs="Monotype Koufi" w:hint="cs"/>
          <w:b/>
          <w:bCs/>
          <w:sz w:val="36"/>
          <w:szCs w:val="36"/>
          <w:rtl/>
          <w:lang w:bidi="ar-MA"/>
        </w:rPr>
        <w:t>)</w:t>
      </w:r>
    </w:p>
    <w:p w:rsidR="007D5053" w:rsidRPr="00CE4FBD" w:rsidRDefault="00ED7D99" w:rsidP="00136CBA">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xml:space="preserve">عرفت طباعة المصحف الشريف في عهد الراحل الحسن الثاني تطورا كبيرا حيث تمت مجاراة ما دأبت عليه بعض الدول العربية والإسلامية من إتقان وإحسان طباعة المصحف الشريف والعناية بإخراجه بما يليق </w:t>
      </w:r>
      <w:r w:rsidR="0053587A">
        <w:rPr>
          <w:rFonts w:ascii="Traditional Arabic" w:hAnsi="Traditional Arabic" w:cs="KFGQPC Uthman Taha Naskh" w:hint="cs"/>
          <w:sz w:val="34"/>
          <w:szCs w:val="34"/>
          <w:rtl/>
          <w:lang w:bidi="ar-MA"/>
        </w:rPr>
        <w:lastRenderedPageBreak/>
        <w:t>ب</w:t>
      </w:r>
      <w:r w:rsidRPr="00CE4FBD">
        <w:rPr>
          <w:rFonts w:ascii="Traditional Arabic" w:hAnsi="Traditional Arabic" w:cs="KFGQPC Uthman Taha Naskh" w:hint="cs"/>
          <w:sz w:val="34"/>
          <w:szCs w:val="34"/>
          <w:rtl/>
          <w:lang w:bidi="ar-MA"/>
        </w:rPr>
        <w:t>قداسته ومكانته في نفوس المسلمين من خط بديع وزخرفة أنيقة متنوعة وطباعة فاخرة</w:t>
      </w:r>
      <w:r w:rsidR="007D5053" w:rsidRPr="00CE4FBD">
        <w:rPr>
          <w:rFonts w:ascii="Traditional Arabic" w:hAnsi="Traditional Arabic" w:cs="KFGQPC Uthman Taha Naskh" w:hint="cs"/>
          <w:sz w:val="34"/>
          <w:szCs w:val="34"/>
          <w:rtl/>
          <w:lang w:bidi="ar-MA"/>
        </w:rPr>
        <w:t>.</w:t>
      </w:r>
    </w:p>
    <w:p w:rsidR="00ED7D99" w:rsidRPr="00CE4FBD" w:rsidRDefault="00ED7D99" w:rsidP="00136CBA">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xml:space="preserve"> ورغبة في تجديد كتابة المصحف الشريف وطبعه والعناية برسمه وزخرفته وتوفير النسخ الكافية منه أمر الملك الحسن الثاني </w:t>
      </w:r>
      <w:r w:rsidR="000D3930" w:rsidRPr="00CE4FBD">
        <w:rPr>
          <w:rFonts w:ascii="Traditional Arabic" w:hAnsi="Traditional Arabic" w:cs="KFGQPC Uthman Taha Naskh" w:hint="cs"/>
          <w:sz w:val="34"/>
          <w:szCs w:val="34"/>
          <w:rtl/>
          <w:lang w:bidi="ar-MA"/>
        </w:rPr>
        <w:t xml:space="preserve">رحمه الله عام 1967م </w:t>
      </w:r>
      <w:r w:rsidR="007D5053" w:rsidRPr="00CE4FBD">
        <w:rPr>
          <w:rFonts w:ascii="Traditional Arabic" w:hAnsi="Traditional Arabic" w:cs="KFGQPC Uthman Taha Naskh" w:hint="cs"/>
          <w:sz w:val="34"/>
          <w:szCs w:val="34"/>
          <w:rtl/>
          <w:lang w:bidi="ar-MA"/>
        </w:rPr>
        <w:t>ب</w:t>
      </w:r>
      <w:r w:rsidR="000D3930" w:rsidRPr="00CE4FBD">
        <w:rPr>
          <w:rFonts w:ascii="Traditional Arabic" w:hAnsi="Traditional Arabic" w:cs="KFGQPC Uthman Taha Naskh" w:hint="cs"/>
          <w:sz w:val="34"/>
          <w:szCs w:val="34"/>
          <w:rtl/>
          <w:lang w:bidi="ar-MA"/>
        </w:rPr>
        <w:t xml:space="preserve">طبع مصحف شريف يكون للمغرب في الدنيا فخرا وله في الآخرة ذخرا </w:t>
      </w:r>
      <w:r w:rsidR="000D3930" w:rsidRPr="00CE4FBD">
        <w:rPr>
          <w:rFonts w:ascii="Traditional Arabic" w:hAnsi="Traditional Arabic" w:cs="Traditional Arabic"/>
          <w:sz w:val="34"/>
          <w:szCs w:val="34"/>
          <w:rtl/>
          <w:lang w:bidi="ar-MA"/>
        </w:rPr>
        <w:t>–</w:t>
      </w:r>
      <w:r w:rsidR="000D3930" w:rsidRPr="00CE4FBD">
        <w:rPr>
          <w:rFonts w:ascii="Traditional Arabic" w:hAnsi="Traditional Arabic" w:cs="KFGQPC Uthman Taha Naskh" w:hint="cs"/>
          <w:sz w:val="34"/>
          <w:szCs w:val="34"/>
          <w:rtl/>
          <w:lang w:bidi="ar-MA"/>
        </w:rPr>
        <w:t xml:space="preserve"> كما قال </w:t>
      </w:r>
      <w:r w:rsidR="000D3930" w:rsidRPr="00CE4FBD">
        <w:rPr>
          <w:rFonts w:ascii="Traditional Arabic" w:hAnsi="Traditional Arabic" w:cs="Traditional Arabic"/>
          <w:sz w:val="34"/>
          <w:szCs w:val="34"/>
          <w:rtl/>
          <w:lang w:bidi="ar-MA"/>
        </w:rPr>
        <w:t>–</w:t>
      </w:r>
      <w:r w:rsidR="000D3930" w:rsidRPr="00CE4FBD">
        <w:rPr>
          <w:rFonts w:ascii="Traditional Arabic" w:hAnsi="Traditional Arabic" w:cs="KFGQPC Uthman Taha Naskh" w:hint="cs"/>
          <w:sz w:val="34"/>
          <w:szCs w:val="34"/>
          <w:rtl/>
          <w:lang w:bidi="ar-MA"/>
        </w:rPr>
        <w:t xml:space="preserve"> وقد عرف المصحف آنذاك بالمصحف الحسني حيث كلف بالإشراف على رسمه أحمد حسن </w:t>
      </w:r>
      <w:proofErr w:type="spellStart"/>
      <w:r w:rsidR="000D3930" w:rsidRPr="00CE4FBD">
        <w:rPr>
          <w:rFonts w:ascii="Traditional Arabic" w:hAnsi="Traditional Arabic" w:cs="KFGQPC Uthman Taha Naskh" w:hint="cs"/>
          <w:sz w:val="34"/>
          <w:szCs w:val="34"/>
          <w:rtl/>
          <w:lang w:bidi="ar-MA"/>
        </w:rPr>
        <w:t>السوسي</w:t>
      </w:r>
      <w:proofErr w:type="spellEnd"/>
      <w:r w:rsidR="000D3930" w:rsidRPr="00CE4FBD">
        <w:rPr>
          <w:rFonts w:ascii="Traditional Arabic" w:hAnsi="Traditional Arabic" w:cs="KFGQPC Uthman Taha Naskh" w:hint="cs"/>
          <w:sz w:val="34"/>
          <w:szCs w:val="34"/>
          <w:rtl/>
          <w:lang w:bidi="ar-MA"/>
        </w:rPr>
        <w:t xml:space="preserve"> </w:t>
      </w:r>
      <w:proofErr w:type="spellStart"/>
      <w:r w:rsidR="000D3930" w:rsidRPr="00CE4FBD">
        <w:rPr>
          <w:rFonts w:ascii="Traditional Arabic" w:hAnsi="Traditional Arabic" w:cs="KFGQPC Uthman Taha Naskh" w:hint="cs"/>
          <w:sz w:val="34"/>
          <w:szCs w:val="34"/>
          <w:rtl/>
          <w:lang w:bidi="ar-MA"/>
        </w:rPr>
        <w:t>البهاوي</w:t>
      </w:r>
      <w:proofErr w:type="spellEnd"/>
      <w:r w:rsidR="000D3930" w:rsidRPr="00CE4FBD">
        <w:rPr>
          <w:rFonts w:ascii="Traditional Arabic" w:hAnsi="Traditional Arabic" w:cs="KFGQPC Uthman Taha Naskh" w:hint="cs"/>
          <w:sz w:val="34"/>
          <w:szCs w:val="34"/>
          <w:rtl/>
          <w:lang w:bidi="ar-MA"/>
        </w:rPr>
        <w:t xml:space="preserve"> وقام </w:t>
      </w:r>
      <w:r w:rsidR="00633BF5" w:rsidRPr="00CE4FBD">
        <w:rPr>
          <w:rFonts w:ascii="Traditional Arabic" w:hAnsi="Traditional Arabic" w:cs="KFGQPC Uthman Taha Naskh" w:hint="cs"/>
          <w:sz w:val="34"/>
          <w:szCs w:val="34"/>
          <w:rtl/>
          <w:lang w:bidi="ar-MA"/>
        </w:rPr>
        <w:t>بتزويقه</w:t>
      </w:r>
      <w:r w:rsidR="000D3930" w:rsidRPr="00CE4FBD">
        <w:rPr>
          <w:rFonts w:ascii="Traditional Arabic" w:hAnsi="Traditional Arabic" w:cs="KFGQPC Uthman Taha Naskh" w:hint="cs"/>
          <w:sz w:val="34"/>
          <w:szCs w:val="34"/>
          <w:rtl/>
          <w:lang w:bidi="ar-MA"/>
        </w:rPr>
        <w:t xml:space="preserve"> والعناية بزخرفة صفحاته مصطفى أحمد الكوثر وأشرفت على طباعته </w:t>
      </w:r>
      <w:r w:rsidR="006A2976" w:rsidRPr="00CE4FBD">
        <w:rPr>
          <w:rFonts w:ascii="Traditional Arabic" w:hAnsi="Traditional Arabic" w:cs="KFGQPC Uthman Taha Naskh" w:hint="cs"/>
          <w:sz w:val="34"/>
          <w:szCs w:val="34"/>
          <w:rtl/>
          <w:lang w:bidi="ar-MA"/>
        </w:rPr>
        <w:t>وزارة الأوقاف والشؤون الإسلامية</w:t>
      </w:r>
      <w:r w:rsidR="000D3930" w:rsidRPr="00CE4FBD">
        <w:rPr>
          <w:rFonts w:ascii="Traditional Arabic" w:hAnsi="Traditional Arabic" w:cs="KFGQPC Uthman Taha Naskh" w:hint="cs"/>
          <w:sz w:val="34"/>
          <w:szCs w:val="34"/>
          <w:rtl/>
          <w:lang w:bidi="ar-MA"/>
        </w:rPr>
        <w:t>، وقد أعيد طبع نفس المصحف عام 1974 و</w:t>
      </w:r>
      <w:r w:rsidR="006A2976" w:rsidRPr="00CE4FBD">
        <w:rPr>
          <w:rFonts w:ascii="Traditional Arabic" w:hAnsi="Traditional Arabic" w:cs="KFGQPC Uthman Taha Naskh" w:hint="cs"/>
          <w:sz w:val="34"/>
          <w:szCs w:val="34"/>
          <w:rtl/>
          <w:lang w:bidi="ar-MA"/>
        </w:rPr>
        <w:t>1980 ثم عام 1997م</w:t>
      </w:r>
      <w:r w:rsidR="000D3930" w:rsidRPr="00CE4FBD">
        <w:rPr>
          <w:rFonts w:ascii="Traditional Arabic" w:hAnsi="Traditional Arabic" w:cs="KFGQPC Uthman Taha Naskh" w:hint="cs"/>
          <w:sz w:val="34"/>
          <w:szCs w:val="34"/>
          <w:rtl/>
          <w:lang w:bidi="ar-MA"/>
        </w:rPr>
        <w:t>.</w:t>
      </w:r>
    </w:p>
    <w:p w:rsidR="00D774D7" w:rsidRPr="00CE4FBD" w:rsidRDefault="001E7E5A" w:rsidP="00136CBA">
      <w:pPr>
        <w:bidi/>
        <w:spacing w:after="0"/>
        <w:jc w:val="center"/>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w:t>
      </w:r>
      <w:r w:rsidR="00D774D7" w:rsidRPr="00CE4FBD">
        <w:rPr>
          <w:rFonts w:ascii="Traditional Arabic" w:hAnsi="Traditional Arabic" w:cs="KFGQPC Uthman Taha Naskh" w:hint="cs"/>
          <w:sz w:val="34"/>
          <w:szCs w:val="34"/>
          <w:rtl/>
          <w:lang w:bidi="ar-MA"/>
        </w:rPr>
        <w:t xml:space="preserve">شكل </w:t>
      </w:r>
      <w:r w:rsidR="00B76699" w:rsidRPr="00CE4FBD">
        <w:rPr>
          <w:rFonts w:ascii="Traditional Arabic" w:hAnsi="Traditional Arabic" w:cs="KFGQPC Uthman Taha Naskh" w:hint="cs"/>
          <w:sz w:val="34"/>
          <w:szCs w:val="34"/>
          <w:rtl/>
          <w:lang w:bidi="ar-MA"/>
        </w:rPr>
        <w:t>رقم 4</w:t>
      </w:r>
      <w:r w:rsidRPr="00CE4FBD">
        <w:rPr>
          <w:rFonts w:ascii="Traditional Arabic" w:hAnsi="Traditional Arabic" w:cs="KFGQPC Uthman Taha Naskh" w:hint="cs"/>
          <w:sz w:val="34"/>
          <w:szCs w:val="34"/>
          <w:rtl/>
          <w:lang w:bidi="ar-MA"/>
        </w:rPr>
        <w:t>)</w:t>
      </w:r>
      <w:r w:rsidR="00000451" w:rsidRPr="00CE4FBD">
        <w:rPr>
          <w:rFonts w:ascii="Traditional Arabic" w:hAnsi="Traditional Arabic" w:cs="KFGQPC Uthman Taha Naskh"/>
          <w:noProof/>
          <w:sz w:val="34"/>
          <w:szCs w:val="34"/>
        </w:rPr>
        <w:drawing>
          <wp:inline distT="0" distB="0" distL="0" distR="0">
            <wp:extent cx="2962275" cy="3114675"/>
            <wp:effectExtent l="19050" t="0" r="9525" b="0"/>
            <wp:docPr id="9" name="Image 16" descr="DSC0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4273"/>
                    <pic:cNvPicPr>
                      <a:picLocks noChangeAspect="1" noChangeArrowheads="1"/>
                    </pic:cNvPicPr>
                  </pic:nvPicPr>
                  <pic:blipFill>
                    <a:blip r:embed="rId11" cstate="print"/>
                    <a:srcRect/>
                    <a:stretch>
                      <a:fillRect/>
                    </a:stretch>
                  </pic:blipFill>
                  <pic:spPr bwMode="auto">
                    <a:xfrm>
                      <a:off x="0" y="0"/>
                      <a:ext cx="2962275" cy="3114675"/>
                    </a:xfrm>
                    <a:prstGeom prst="rect">
                      <a:avLst/>
                    </a:prstGeom>
                    <a:noFill/>
                    <a:ln w="9525">
                      <a:noFill/>
                      <a:miter lim="800000"/>
                      <a:headEnd/>
                      <a:tailEnd/>
                    </a:ln>
                  </pic:spPr>
                </pic:pic>
              </a:graphicData>
            </a:graphic>
          </wp:inline>
        </w:drawing>
      </w:r>
    </w:p>
    <w:p w:rsidR="00454333" w:rsidRDefault="009D77FB" w:rsidP="00136CBA">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lastRenderedPageBreak/>
        <w:t>وفي عام 1996</w:t>
      </w:r>
      <w:r w:rsidR="000D3930" w:rsidRPr="00CE4FBD">
        <w:rPr>
          <w:rFonts w:ascii="Traditional Arabic" w:hAnsi="Traditional Arabic" w:cs="KFGQPC Uthman Taha Naskh" w:hint="cs"/>
          <w:sz w:val="34"/>
          <w:szCs w:val="34"/>
          <w:rtl/>
          <w:lang w:bidi="ar-MA"/>
        </w:rPr>
        <w:t>م تم إخراج مصحف حسني فريد عرف بالمصحف الحسني المسبع في طبعة فاخر</w:t>
      </w:r>
      <w:r w:rsidRPr="00CE4FBD">
        <w:rPr>
          <w:rFonts w:ascii="Traditional Arabic" w:hAnsi="Traditional Arabic" w:cs="KFGQPC Uthman Taha Naskh" w:hint="cs"/>
          <w:sz w:val="34"/>
          <w:szCs w:val="34"/>
          <w:rtl/>
          <w:lang w:bidi="ar-MA"/>
        </w:rPr>
        <w:t>ة تتوفر على شروط الضبط والإتقان</w:t>
      </w:r>
      <w:r w:rsidR="000D3930" w:rsidRPr="00CE4FBD">
        <w:rPr>
          <w:rFonts w:ascii="Traditional Arabic" w:hAnsi="Traditional Arabic" w:cs="KFGQPC Uthman Taha Naskh" w:hint="cs"/>
          <w:sz w:val="34"/>
          <w:szCs w:val="34"/>
          <w:rtl/>
          <w:lang w:bidi="ar-MA"/>
        </w:rPr>
        <w:t>، وقد كتب بخط المبسوط المضبوط بالألوان وتم تقسيمه إلى سبعة أسباع وتم تخطيط كل سبع بواسطة خطاط ماهر متقن للخط المغربي الأصيل وفق المقاييس المتبعة في رسم ال</w:t>
      </w:r>
      <w:r w:rsidRPr="00CE4FBD">
        <w:rPr>
          <w:rFonts w:ascii="Traditional Arabic" w:hAnsi="Traditional Arabic" w:cs="KFGQPC Uthman Taha Naskh" w:hint="cs"/>
          <w:sz w:val="34"/>
          <w:szCs w:val="34"/>
          <w:rtl/>
          <w:lang w:bidi="ar-MA"/>
        </w:rPr>
        <w:t>حروف بالطريقة المغربية المتميزة</w:t>
      </w:r>
      <w:r w:rsidR="000D3930" w:rsidRPr="00CE4FBD">
        <w:rPr>
          <w:rFonts w:ascii="Traditional Arabic" w:hAnsi="Traditional Arabic" w:cs="KFGQPC Uthman Taha Naskh" w:hint="cs"/>
          <w:sz w:val="34"/>
          <w:szCs w:val="34"/>
          <w:rtl/>
          <w:lang w:bidi="ar-MA"/>
        </w:rPr>
        <w:t xml:space="preserve">، </w:t>
      </w:r>
    </w:p>
    <w:p w:rsidR="002A51B1" w:rsidRPr="00CE4FBD" w:rsidRDefault="002A51B1" w:rsidP="00136CBA">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xml:space="preserve">وقد سهرت لجنة من كبار العلماء المحققين والمدققين على تصحيحه ومراجعته وتكونت اللجنة من السادة العلماء والمقرئين: عمر </w:t>
      </w:r>
      <w:proofErr w:type="spellStart"/>
      <w:r w:rsidRPr="00CE4FBD">
        <w:rPr>
          <w:rFonts w:ascii="Traditional Arabic" w:hAnsi="Traditional Arabic" w:cs="KFGQPC Uthman Taha Naskh" w:hint="cs"/>
          <w:sz w:val="34"/>
          <w:szCs w:val="34"/>
          <w:rtl/>
          <w:lang w:bidi="ar-MA"/>
        </w:rPr>
        <w:t>بنعباد</w:t>
      </w:r>
      <w:proofErr w:type="spellEnd"/>
      <w:r w:rsidRPr="00CE4FBD">
        <w:rPr>
          <w:rFonts w:ascii="Traditional Arabic" w:hAnsi="Traditional Arabic" w:cs="KFGQPC Uthman Taha Naskh" w:hint="cs"/>
          <w:sz w:val="34"/>
          <w:szCs w:val="34"/>
          <w:rtl/>
          <w:lang w:bidi="ar-MA"/>
        </w:rPr>
        <w:t xml:space="preserve"> </w:t>
      </w:r>
      <w:r w:rsidRPr="00CE4FBD">
        <w:rPr>
          <w:rFonts w:ascii="Traditional Arabic" w:hAnsi="Traditional Arabic" w:cs="Traditional Arabic"/>
          <w:sz w:val="34"/>
          <w:szCs w:val="34"/>
          <w:rtl/>
          <w:lang w:bidi="ar-MA"/>
        </w:rPr>
        <w:t>–</w:t>
      </w:r>
      <w:r w:rsidRPr="00CE4FBD">
        <w:rPr>
          <w:rFonts w:ascii="Traditional Arabic" w:hAnsi="Traditional Arabic" w:cs="KFGQPC Uthman Taha Naskh" w:hint="cs"/>
          <w:sz w:val="34"/>
          <w:szCs w:val="34"/>
          <w:rtl/>
          <w:lang w:bidi="ar-MA"/>
        </w:rPr>
        <w:t xml:space="preserve"> محمد </w:t>
      </w:r>
      <w:proofErr w:type="spellStart"/>
      <w:r w:rsidRPr="00CE4FBD">
        <w:rPr>
          <w:rFonts w:ascii="Traditional Arabic" w:hAnsi="Traditional Arabic" w:cs="KFGQPC Uthman Taha Naskh" w:hint="cs"/>
          <w:sz w:val="34"/>
          <w:szCs w:val="34"/>
          <w:rtl/>
          <w:lang w:bidi="ar-MA"/>
        </w:rPr>
        <w:t>بربيش</w:t>
      </w:r>
      <w:proofErr w:type="spellEnd"/>
      <w:r w:rsidRPr="00CE4FBD">
        <w:rPr>
          <w:rFonts w:ascii="Traditional Arabic" w:hAnsi="Traditional Arabic" w:cs="KFGQPC Uthman Taha Naskh" w:hint="cs"/>
          <w:sz w:val="34"/>
          <w:szCs w:val="34"/>
          <w:rtl/>
          <w:lang w:bidi="ar-MA"/>
        </w:rPr>
        <w:t xml:space="preserve"> </w:t>
      </w:r>
      <w:r w:rsidRPr="00CE4FBD">
        <w:rPr>
          <w:rFonts w:ascii="Traditional Arabic" w:hAnsi="Traditional Arabic" w:cs="Traditional Arabic"/>
          <w:sz w:val="34"/>
          <w:szCs w:val="34"/>
          <w:rtl/>
          <w:lang w:bidi="ar-MA"/>
        </w:rPr>
        <w:t>–</w:t>
      </w:r>
      <w:r w:rsidRPr="00CE4FBD">
        <w:rPr>
          <w:rFonts w:ascii="Traditional Arabic" w:hAnsi="Traditional Arabic" w:cs="KFGQPC Uthman Taha Naskh" w:hint="cs"/>
          <w:sz w:val="34"/>
          <w:szCs w:val="34"/>
          <w:rtl/>
          <w:lang w:bidi="ar-MA"/>
        </w:rPr>
        <w:t xml:space="preserve"> التهامي الراجي الهاشمي </w:t>
      </w:r>
      <w:r w:rsidRPr="00CE4FBD">
        <w:rPr>
          <w:rFonts w:ascii="Traditional Arabic" w:hAnsi="Traditional Arabic" w:cs="Traditional Arabic"/>
          <w:sz w:val="34"/>
          <w:szCs w:val="34"/>
          <w:rtl/>
          <w:lang w:bidi="ar-MA"/>
        </w:rPr>
        <w:t>–</w:t>
      </w:r>
      <w:r w:rsidRPr="00CE4FBD">
        <w:rPr>
          <w:rFonts w:ascii="Traditional Arabic" w:hAnsi="Traditional Arabic" w:cs="KFGQPC Uthman Taha Naskh" w:hint="cs"/>
          <w:sz w:val="34"/>
          <w:szCs w:val="34"/>
          <w:rtl/>
          <w:lang w:bidi="ar-MA"/>
        </w:rPr>
        <w:t xml:space="preserve"> محمد </w:t>
      </w:r>
      <w:proofErr w:type="spellStart"/>
      <w:r w:rsidRPr="00CE4FBD">
        <w:rPr>
          <w:rFonts w:ascii="Traditional Arabic" w:hAnsi="Traditional Arabic" w:cs="KFGQPC Uthman Taha Naskh" w:hint="cs"/>
          <w:sz w:val="34"/>
          <w:szCs w:val="34"/>
          <w:rtl/>
          <w:lang w:bidi="ar-MA"/>
        </w:rPr>
        <w:t>السوسي</w:t>
      </w:r>
      <w:proofErr w:type="spellEnd"/>
      <w:r w:rsidRPr="00CE4FBD">
        <w:rPr>
          <w:rFonts w:ascii="Traditional Arabic" w:hAnsi="Traditional Arabic" w:cs="KFGQPC Uthman Taha Naskh" w:hint="cs"/>
          <w:sz w:val="34"/>
          <w:szCs w:val="34"/>
          <w:rtl/>
          <w:lang w:bidi="ar-MA"/>
        </w:rPr>
        <w:t xml:space="preserve"> </w:t>
      </w:r>
      <w:r w:rsidRPr="00CE4FBD">
        <w:rPr>
          <w:rFonts w:ascii="Traditional Arabic" w:hAnsi="Traditional Arabic" w:cs="Traditional Arabic"/>
          <w:sz w:val="34"/>
          <w:szCs w:val="34"/>
          <w:rtl/>
          <w:lang w:bidi="ar-MA"/>
        </w:rPr>
        <w:t>–</w:t>
      </w:r>
      <w:r w:rsidRPr="00CE4FBD">
        <w:rPr>
          <w:rFonts w:ascii="Traditional Arabic" w:hAnsi="Traditional Arabic" w:cs="KFGQPC Uthman Taha Naskh" w:hint="cs"/>
          <w:sz w:val="34"/>
          <w:szCs w:val="34"/>
          <w:rtl/>
          <w:lang w:bidi="ar-MA"/>
        </w:rPr>
        <w:t xml:space="preserve"> عبد القادر بن عبد الرحمن الإدريسي </w:t>
      </w:r>
      <w:r w:rsidRPr="00CE4FBD">
        <w:rPr>
          <w:rFonts w:ascii="Traditional Arabic" w:hAnsi="Traditional Arabic" w:cs="Traditional Arabic"/>
          <w:sz w:val="34"/>
          <w:szCs w:val="34"/>
          <w:rtl/>
          <w:lang w:bidi="ar-MA"/>
        </w:rPr>
        <w:t>–</w:t>
      </w:r>
      <w:r w:rsidRPr="00CE4FBD">
        <w:rPr>
          <w:rFonts w:ascii="Traditional Arabic" w:hAnsi="Traditional Arabic" w:cs="KFGQPC Uthman Taha Naskh" w:hint="cs"/>
          <w:sz w:val="34"/>
          <w:szCs w:val="34"/>
          <w:rtl/>
          <w:lang w:bidi="ar-MA"/>
        </w:rPr>
        <w:t xml:space="preserve"> </w:t>
      </w:r>
      <w:proofErr w:type="spellStart"/>
      <w:r w:rsidRPr="00CE4FBD">
        <w:rPr>
          <w:rFonts w:ascii="Traditional Arabic" w:hAnsi="Traditional Arabic" w:cs="KFGQPC Uthman Taha Naskh" w:hint="cs"/>
          <w:sz w:val="34"/>
          <w:szCs w:val="34"/>
          <w:rtl/>
          <w:lang w:bidi="ar-MA"/>
        </w:rPr>
        <w:t>بوزيد</w:t>
      </w:r>
      <w:proofErr w:type="spellEnd"/>
      <w:r w:rsidRPr="00CE4FBD">
        <w:rPr>
          <w:rFonts w:ascii="Traditional Arabic" w:hAnsi="Traditional Arabic" w:cs="KFGQPC Uthman Taha Naskh" w:hint="cs"/>
          <w:sz w:val="34"/>
          <w:szCs w:val="34"/>
          <w:rtl/>
          <w:lang w:bidi="ar-MA"/>
        </w:rPr>
        <w:t xml:space="preserve"> </w:t>
      </w:r>
      <w:proofErr w:type="spellStart"/>
      <w:r w:rsidRPr="00CE4FBD">
        <w:rPr>
          <w:rFonts w:ascii="Traditional Arabic" w:hAnsi="Traditional Arabic" w:cs="KFGQPC Uthman Taha Naskh" w:hint="cs"/>
          <w:sz w:val="34"/>
          <w:szCs w:val="34"/>
          <w:rtl/>
          <w:lang w:bidi="ar-MA"/>
        </w:rPr>
        <w:t>الزاكي</w:t>
      </w:r>
      <w:proofErr w:type="spellEnd"/>
      <w:r w:rsidRPr="00CE4FBD">
        <w:rPr>
          <w:rFonts w:ascii="Traditional Arabic" w:hAnsi="Traditional Arabic" w:cs="KFGQPC Uthman Taha Naskh" w:hint="cs"/>
          <w:sz w:val="34"/>
          <w:szCs w:val="34"/>
          <w:rtl/>
          <w:lang w:bidi="ar-MA"/>
        </w:rPr>
        <w:t xml:space="preserve"> </w:t>
      </w:r>
      <w:r w:rsidRPr="00CE4FBD">
        <w:rPr>
          <w:rFonts w:ascii="Traditional Arabic" w:hAnsi="Traditional Arabic" w:cs="Traditional Arabic"/>
          <w:sz w:val="34"/>
          <w:szCs w:val="34"/>
          <w:rtl/>
          <w:lang w:bidi="ar-MA"/>
        </w:rPr>
        <w:t>–</w:t>
      </w:r>
      <w:r w:rsidRPr="00CE4FBD">
        <w:rPr>
          <w:rFonts w:ascii="Traditional Arabic" w:hAnsi="Traditional Arabic" w:cs="KFGQPC Uthman Taha Naskh" w:hint="cs"/>
          <w:sz w:val="34"/>
          <w:szCs w:val="34"/>
          <w:rtl/>
          <w:lang w:bidi="ar-MA"/>
        </w:rPr>
        <w:t xml:space="preserve"> محمد المدور </w:t>
      </w:r>
      <w:r w:rsidRPr="00CE4FBD">
        <w:rPr>
          <w:rFonts w:ascii="Traditional Arabic" w:hAnsi="Traditional Arabic" w:cs="Traditional Arabic"/>
          <w:sz w:val="34"/>
          <w:szCs w:val="34"/>
          <w:rtl/>
          <w:lang w:bidi="ar-MA"/>
        </w:rPr>
        <w:t>–</w:t>
      </w:r>
      <w:r w:rsidRPr="00CE4FBD">
        <w:rPr>
          <w:rFonts w:ascii="Traditional Arabic" w:hAnsi="Traditional Arabic" w:cs="KFGQPC Uthman Taha Naskh" w:hint="cs"/>
          <w:sz w:val="34"/>
          <w:szCs w:val="34"/>
          <w:rtl/>
          <w:lang w:bidi="ar-MA"/>
        </w:rPr>
        <w:t xml:space="preserve"> محمد صفا </w:t>
      </w:r>
      <w:r w:rsidRPr="00CE4FBD">
        <w:rPr>
          <w:rFonts w:ascii="Traditional Arabic" w:hAnsi="Traditional Arabic" w:cs="Traditional Arabic"/>
          <w:sz w:val="34"/>
          <w:szCs w:val="34"/>
          <w:rtl/>
          <w:lang w:bidi="ar-MA"/>
        </w:rPr>
        <w:t>–</w:t>
      </w:r>
      <w:r w:rsidRPr="00CE4FBD">
        <w:rPr>
          <w:rFonts w:ascii="Traditional Arabic" w:hAnsi="Traditional Arabic" w:cs="KFGQPC Uthman Taha Naskh" w:hint="cs"/>
          <w:sz w:val="34"/>
          <w:szCs w:val="34"/>
          <w:rtl/>
          <w:lang w:bidi="ar-MA"/>
        </w:rPr>
        <w:t xml:space="preserve"> العربي </w:t>
      </w:r>
      <w:proofErr w:type="spellStart"/>
      <w:r w:rsidRPr="00CE4FBD">
        <w:rPr>
          <w:rFonts w:ascii="Traditional Arabic" w:hAnsi="Traditional Arabic" w:cs="KFGQPC Uthman Taha Naskh" w:hint="cs"/>
          <w:sz w:val="34"/>
          <w:szCs w:val="34"/>
          <w:rtl/>
          <w:lang w:bidi="ar-MA"/>
        </w:rPr>
        <w:t>الرجواني</w:t>
      </w:r>
      <w:proofErr w:type="spellEnd"/>
      <w:r w:rsidRPr="00CE4FBD">
        <w:rPr>
          <w:rFonts w:ascii="Traditional Arabic" w:hAnsi="Traditional Arabic" w:cs="KFGQPC Uthman Taha Naskh" w:hint="cs"/>
          <w:sz w:val="34"/>
          <w:szCs w:val="34"/>
          <w:rtl/>
          <w:lang w:bidi="ar-MA"/>
        </w:rPr>
        <w:t xml:space="preserve"> </w:t>
      </w:r>
      <w:r w:rsidRPr="00CE4FBD">
        <w:rPr>
          <w:rFonts w:ascii="Traditional Arabic" w:hAnsi="Traditional Arabic" w:cs="Traditional Arabic"/>
          <w:sz w:val="34"/>
          <w:szCs w:val="34"/>
          <w:rtl/>
          <w:lang w:bidi="ar-MA"/>
        </w:rPr>
        <w:t>–</w:t>
      </w:r>
      <w:r w:rsidRPr="00CE4FBD">
        <w:rPr>
          <w:rFonts w:ascii="Traditional Arabic" w:hAnsi="Traditional Arabic" w:cs="KFGQPC Uthman Taha Naskh" w:hint="cs"/>
          <w:sz w:val="34"/>
          <w:szCs w:val="34"/>
          <w:rtl/>
          <w:lang w:bidi="ar-MA"/>
        </w:rPr>
        <w:t xml:space="preserve"> محمد </w:t>
      </w:r>
      <w:proofErr w:type="spellStart"/>
      <w:r w:rsidRPr="00CE4FBD">
        <w:rPr>
          <w:rFonts w:ascii="Traditional Arabic" w:hAnsi="Traditional Arabic" w:cs="KFGQPC Uthman Taha Naskh" w:hint="cs"/>
          <w:sz w:val="34"/>
          <w:szCs w:val="34"/>
          <w:rtl/>
          <w:lang w:bidi="ar-MA"/>
        </w:rPr>
        <w:t>بنكيران</w:t>
      </w:r>
      <w:proofErr w:type="spellEnd"/>
      <w:r w:rsidRPr="00CE4FBD">
        <w:rPr>
          <w:rFonts w:ascii="Traditional Arabic" w:hAnsi="Traditional Arabic" w:cs="KFGQPC Uthman Taha Naskh" w:hint="cs"/>
          <w:sz w:val="34"/>
          <w:szCs w:val="34"/>
          <w:rtl/>
          <w:lang w:bidi="ar-MA"/>
        </w:rPr>
        <w:t xml:space="preserve"> .</w:t>
      </w:r>
    </w:p>
    <w:p w:rsidR="00454333" w:rsidRPr="00CE4FBD" w:rsidRDefault="00454333" w:rsidP="00136CBA">
      <w:pPr>
        <w:bidi/>
        <w:spacing w:after="0"/>
        <w:jc w:val="both"/>
        <w:rPr>
          <w:rFonts w:ascii="Traditional Arabic" w:hAnsi="Traditional Arabic" w:cs="KFGQPC Uthman Taha Naskh"/>
          <w:sz w:val="34"/>
          <w:szCs w:val="34"/>
          <w:rtl/>
          <w:lang w:bidi="ar-MA"/>
        </w:rPr>
      </w:pPr>
    </w:p>
    <w:p w:rsidR="004315CB" w:rsidRPr="00CE4FBD" w:rsidRDefault="004315CB" w:rsidP="00136CBA">
      <w:pPr>
        <w:bidi/>
        <w:spacing w:after="0"/>
        <w:jc w:val="center"/>
        <w:rPr>
          <w:rFonts w:ascii="Traditional Arabic" w:hAnsi="Traditional Arabic" w:cs="KFGQPC Uthman Taha Naskh"/>
          <w:sz w:val="34"/>
          <w:szCs w:val="34"/>
          <w:rtl/>
          <w:lang w:bidi="ar-MA"/>
        </w:rPr>
      </w:pPr>
      <w:r w:rsidRPr="00CE4FBD">
        <w:rPr>
          <w:rFonts w:ascii="Traditional Arabic" w:hAnsi="Traditional Arabic" w:cs="KFGQPC Uthman Taha Naskh"/>
          <w:noProof/>
          <w:sz w:val="34"/>
          <w:szCs w:val="34"/>
        </w:rPr>
        <w:drawing>
          <wp:anchor distT="0" distB="0" distL="114300" distR="114300" simplePos="0" relativeHeight="251662336" behindDoc="1" locked="0" layoutInCell="1" allowOverlap="1">
            <wp:simplePos x="0" y="0"/>
            <wp:positionH relativeFrom="column">
              <wp:posOffset>516255</wp:posOffset>
            </wp:positionH>
            <wp:positionV relativeFrom="paragraph">
              <wp:posOffset>-635</wp:posOffset>
            </wp:positionV>
            <wp:extent cx="2724150" cy="2752725"/>
            <wp:effectExtent l="19050" t="0" r="0" b="0"/>
            <wp:wrapTight wrapText="bothSides">
              <wp:wrapPolygon edited="0">
                <wp:start x="-151" y="0"/>
                <wp:lineTo x="-151" y="21525"/>
                <wp:lineTo x="21600" y="21525"/>
                <wp:lineTo x="21600" y="0"/>
                <wp:lineTo x="-151" y="0"/>
              </wp:wrapPolygon>
            </wp:wrapTight>
            <wp:docPr id="19" name="Image 19" descr="DSC0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4281"/>
                    <pic:cNvPicPr>
                      <a:picLocks noChangeAspect="1" noChangeArrowheads="1"/>
                    </pic:cNvPicPr>
                  </pic:nvPicPr>
                  <pic:blipFill>
                    <a:blip r:embed="rId12" cstate="print"/>
                    <a:srcRect/>
                    <a:stretch>
                      <a:fillRect/>
                    </a:stretch>
                  </pic:blipFill>
                  <pic:spPr bwMode="auto">
                    <a:xfrm>
                      <a:off x="0" y="0"/>
                      <a:ext cx="2724150" cy="2752725"/>
                    </a:xfrm>
                    <a:prstGeom prst="rect">
                      <a:avLst/>
                    </a:prstGeom>
                    <a:noFill/>
                    <a:ln w="9525">
                      <a:noFill/>
                      <a:miter lim="800000"/>
                      <a:headEnd/>
                      <a:tailEnd/>
                    </a:ln>
                  </pic:spPr>
                </pic:pic>
              </a:graphicData>
            </a:graphic>
          </wp:anchor>
        </w:drawing>
      </w:r>
    </w:p>
    <w:p w:rsidR="00454333" w:rsidRPr="00CE4FBD" w:rsidRDefault="001E7E5A" w:rsidP="00136CBA">
      <w:pPr>
        <w:bidi/>
        <w:spacing w:after="0"/>
        <w:jc w:val="center"/>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شكل رقم 5)</w:t>
      </w:r>
    </w:p>
    <w:p w:rsidR="00454333" w:rsidRDefault="00454333" w:rsidP="00136CBA">
      <w:pPr>
        <w:bidi/>
        <w:spacing w:after="0"/>
        <w:jc w:val="both"/>
        <w:rPr>
          <w:rFonts w:ascii="Traditional Arabic" w:hAnsi="Traditional Arabic" w:cs="KFGQPC Uthman Taha Naskh"/>
          <w:sz w:val="34"/>
          <w:szCs w:val="34"/>
          <w:rtl/>
          <w:lang w:bidi="ar-MA"/>
        </w:rPr>
      </w:pPr>
    </w:p>
    <w:p w:rsidR="002A51B1" w:rsidRDefault="002A51B1" w:rsidP="00136CBA">
      <w:pPr>
        <w:bidi/>
        <w:spacing w:after="0"/>
        <w:jc w:val="both"/>
        <w:rPr>
          <w:rFonts w:ascii="Traditional Arabic" w:hAnsi="Traditional Arabic" w:cs="KFGQPC Uthman Taha Naskh"/>
          <w:sz w:val="34"/>
          <w:szCs w:val="34"/>
          <w:rtl/>
          <w:lang w:bidi="ar-MA"/>
        </w:rPr>
      </w:pPr>
    </w:p>
    <w:p w:rsidR="002A51B1" w:rsidRDefault="002A51B1" w:rsidP="00136CBA">
      <w:pPr>
        <w:bidi/>
        <w:spacing w:after="0"/>
        <w:jc w:val="both"/>
        <w:rPr>
          <w:rFonts w:ascii="Traditional Arabic" w:hAnsi="Traditional Arabic" w:cs="KFGQPC Uthman Taha Naskh"/>
          <w:sz w:val="34"/>
          <w:szCs w:val="34"/>
          <w:rtl/>
          <w:lang w:bidi="ar-MA"/>
        </w:rPr>
      </w:pPr>
    </w:p>
    <w:p w:rsidR="005D0235" w:rsidRDefault="005D0235" w:rsidP="00136CBA">
      <w:pPr>
        <w:bidi/>
        <w:spacing w:after="0"/>
        <w:jc w:val="both"/>
        <w:rPr>
          <w:rFonts w:ascii="Traditional Arabic" w:hAnsi="Traditional Arabic" w:cs="KFGQPC Uthman Taha Naskh"/>
          <w:sz w:val="34"/>
          <w:szCs w:val="34"/>
          <w:rtl/>
          <w:lang w:bidi="ar-MA"/>
        </w:rPr>
      </w:pPr>
    </w:p>
    <w:p w:rsidR="005D0235" w:rsidRPr="00CE4FBD" w:rsidRDefault="005D0235" w:rsidP="00747088">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lastRenderedPageBreak/>
        <w:t xml:space="preserve">أما الخطاطون الماهرون الذين تولوا كتابة هذا المصحف بسبعة خطوط متباينة فهم : محمد المعلمين </w:t>
      </w:r>
      <w:r w:rsidRPr="00CE4FBD">
        <w:rPr>
          <w:rFonts w:ascii="Traditional Arabic" w:hAnsi="Traditional Arabic" w:cs="Traditional Arabic"/>
          <w:sz w:val="34"/>
          <w:szCs w:val="34"/>
          <w:rtl/>
          <w:lang w:bidi="ar-MA"/>
        </w:rPr>
        <w:t>–</w:t>
      </w:r>
      <w:r w:rsidRPr="00CE4FBD">
        <w:rPr>
          <w:rFonts w:ascii="Traditional Arabic" w:hAnsi="Traditional Arabic" w:cs="KFGQPC Uthman Taha Naskh" w:hint="cs"/>
          <w:sz w:val="34"/>
          <w:szCs w:val="34"/>
          <w:rtl/>
          <w:lang w:bidi="ar-MA"/>
        </w:rPr>
        <w:t xml:space="preserve"> محمود أمزال </w:t>
      </w:r>
      <w:r w:rsidRPr="00CE4FBD">
        <w:rPr>
          <w:rFonts w:ascii="Traditional Arabic" w:hAnsi="Traditional Arabic" w:cs="Traditional Arabic"/>
          <w:sz w:val="34"/>
          <w:szCs w:val="34"/>
          <w:rtl/>
          <w:lang w:bidi="ar-MA"/>
        </w:rPr>
        <w:t>–</w:t>
      </w:r>
      <w:r w:rsidRPr="00CE4FBD">
        <w:rPr>
          <w:rFonts w:ascii="Traditional Arabic" w:hAnsi="Traditional Arabic" w:cs="KFGQPC Uthman Taha Naskh" w:hint="cs"/>
          <w:sz w:val="34"/>
          <w:szCs w:val="34"/>
          <w:rtl/>
          <w:lang w:bidi="ar-MA"/>
        </w:rPr>
        <w:t xml:space="preserve"> عبد الإله أمزال </w:t>
      </w:r>
      <w:r w:rsidRPr="00CE4FBD">
        <w:rPr>
          <w:rFonts w:ascii="Traditional Arabic" w:hAnsi="Traditional Arabic" w:cs="Traditional Arabic"/>
          <w:sz w:val="34"/>
          <w:szCs w:val="34"/>
          <w:rtl/>
          <w:lang w:bidi="ar-MA"/>
        </w:rPr>
        <w:t>–</w:t>
      </w:r>
      <w:r w:rsidRPr="00CE4FBD">
        <w:rPr>
          <w:rFonts w:ascii="Traditional Arabic" w:hAnsi="Traditional Arabic" w:cs="KFGQPC Uthman Taha Naskh" w:hint="cs"/>
          <w:sz w:val="34"/>
          <w:szCs w:val="34"/>
          <w:rtl/>
          <w:lang w:bidi="ar-MA"/>
        </w:rPr>
        <w:t xml:space="preserve"> محمد </w:t>
      </w:r>
      <w:proofErr w:type="spellStart"/>
      <w:r w:rsidRPr="00CE4FBD">
        <w:rPr>
          <w:rFonts w:ascii="Traditional Arabic" w:hAnsi="Traditional Arabic" w:cs="KFGQPC Uthman Taha Naskh" w:hint="cs"/>
          <w:sz w:val="34"/>
          <w:szCs w:val="34"/>
          <w:rtl/>
          <w:lang w:bidi="ar-MA"/>
        </w:rPr>
        <w:t>المصلوحي</w:t>
      </w:r>
      <w:proofErr w:type="spellEnd"/>
      <w:r w:rsidRPr="00CE4FBD">
        <w:rPr>
          <w:rFonts w:ascii="Traditional Arabic" w:hAnsi="Traditional Arabic" w:cs="KFGQPC Uthman Taha Naskh" w:hint="cs"/>
          <w:sz w:val="34"/>
          <w:szCs w:val="34"/>
          <w:rtl/>
          <w:lang w:bidi="ar-MA"/>
        </w:rPr>
        <w:t xml:space="preserve"> </w:t>
      </w:r>
      <w:r w:rsidRPr="00CE4FBD">
        <w:rPr>
          <w:rFonts w:ascii="Traditional Arabic" w:hAnsi="Traditional Arabic" w:cs="Traditional Arabic"/>
          <w:sz w:val="34"/>
          <w:szCs w:val="34"/>
          <w:rtl/>
          <w:lang w:bidi="ar-MA"/>
        </w:rPr>
        <w:t>–</w:t>
      </w:r>
      <w:r w:rsidRPr="00CE4FBD">
        <w:rPr>
          <w:rFonts w:ascii="Traditional Arabic" w:hAnsi="Traditional Arabic" w:cs="KFGQPC Uthman Taha Naskh" w:hint="cs"/>
          <w:sz w:val="34"/>
          <w:szCs w:val="34"/>
          <w:rtl/>
          <w:lang w:bidi="ar-MA"/>
        </w:rPr>
        <w:t xml:space="preserve"> إمام </w:t>
      </w:r>
      <w:proofErr w:type="spellStart"/>
      <w:r w:rsidRPr="00CE4FBD">
        <w:rPr>
          <w:rFonts w:ascii="Traditional Arabic" w:hAnsi="Traditional Arabic" w:cs="KFGQPC Uthman Taha Naskh" w:hint="cs"/>
          <w:sz w:val="34"/>
          <w:szCs w:val="34"/>
          <w:rtl/>
          <w:lang w:bidi="ar-MA"/>
        </w:rPr>
        <w:t>الورديغي</w:t>
      </w:r>
      <w:proofErr w:type="spellEnd"/>
      <w:r w:rsidRPr="00CE4FBD">
        <w:rPr>
          <w:rFonts w:ascii="Traditional Arabic" w:hAnsi="Traditional Arabic" w:cs="KFGQPC Uthman Taha Naskh" w:hint="cs"/>
          <w:sz w:val="34"/>
          <w:szCs w:val="34"/>
          <w:rtl/>
          <w:lang w:bidi="ar-MA"/>
        </w:rPr>
        <w:t xml:space="preserve"> </w:t>
      </w:r>
      <w:r w:rsidRPr="00CE4FBD">
        <w:rPr>
          <w:rFonts w:ascii="Traditional Arabic" w:hAnsi="Traditional Arabic" w:cs="Traditional Arabic"/>
          <w:sz w:val="34"/>
          <w:szCs w:val="34"/>
          <w:rtl/>
          <w:lang w:bidi="ar-MA"/>
        </w:rPr>
        <w:t>–</w:t>
      </w:r>
      <w:r w:rsidRPr="00CE4FBD">
        <w:rPr>
          <w:rFonts w:ascii="Traditional Arabic" w:hAnsi="Traditional Arabic" w:cs="KFGQPC Uthman Taha Naskh" w:hint="cs"/>
          <w:sz w:val="34"/>
          <w:szCs w:val="34"/>
          <w:rtl/>
          <w:lang w:bidi="ar-MA"/>
        </w:rPr>
        <w:t xml:space="preserve"> جمال </w:t>
      </w:r>
      <w:proofErr w:type="spellStart"/>
      <w:r w:rsidRPr="00CE4FBD">
        <w:rPr>
          <w:rFonts w:ascii="Traditional Arabic" w:hAnsi="Traditional Arabic" w:cs="KFGQPC Uthman Taha Naskh" w:hint="cs"/>
          <w:sz w:val="34"/>
          <w:szCs w:val="34"/>
          <w:rtl/>
          <w:lang w:bidi="ar-MA"/>
        </w:rPr>
        <w:t>بنسعيد</w:t>
      </w:r>
      <w:proofErr w:type="spellEnd"/>
      <w:r w:rsidRPr="00CE4FBD">
        <w:rPr>
          <w:rFonts w:ascii="Traditional Arabic" w:hAnsi="Traditional Arabic" w:cs="KFGQPC Uthman Taha Naskh" w:hint="cs"/>
          <w:sz w:val="34"/>
          <w:szCs w:val="34"/>
          <w:rtl/>
          <w:lang w:bidi="ar-MA"/>
        </w:rPr>
        <w:t xml:space="preserve"> </w:t>
      </w:r>
      <w:r w:rsidRPr="00CE4FBD">
        <w:rPr>
          <w:rFonts w:ascii="Traditional Arabic" w:hAnsi="Traditional Arabic" w:cs="Traditional Arabic"/>
          <w:sz w:val="34"/>
          <w:szCs w:val="34"/>
          <w:rtl/>
          <w:lang w:bidi="ar-MA"/>
        </w:rPr>
        <w:t>–</w:t>
      </w:r>
      <w:r w:rsidRPr="00CE4FBD">
        <w:rPr>
          <w:rFonts w:ascii="Traditional Arabic" w:hAnsi="Traditional Arabic" w:cs="KFGQPC Uthman Taha Naskh" w:hint="cs"/>
          <w:sz w:val="34"/>
          <w:szCs w:val="34"/>
          <w:rtl/>
          <w:lang w:bidi="ar-MA"/>
        </w:rPr>
        <w:t xml:space="preserve"> محمد الليث .(</w:t>
      </w:r>
      <w:r w:rsidRPr="00CE4FBD">
        <w:rPr>
          <w:rStyle w:val="Appelnotedebasdep"/>
          <w:rFonts w:ascii="Traditional Arabic" w:hAnsi="Traditional Arabic" w:cs="KFGQPC Uthman Taha Naskh"/>
          <w:sz w:val="34"/>
          <w:szCs w:val="34"/>
          <w:rtl/>
          <w:lang w:bidi="ar-MA"/>
        </w:rPr>
        <w:footnoteReference w:id="37"/>
      </w:r>
      <w:r w:rsidRPr="00CE4FBD">
        <w:rPr>
          <w:rFonts w:ascii="Traditional Arabic" w:hAnsi="Traditional Arabic" w:cs="KFGQPC Uthman Taha Naskh" w:hint="cs"/>
          <w:sz w:val="34"/>
          <w:szCs w:val="34"/>
          <w:rtl/>
          <w:lang w:bidi="ar-MA"/>
        </w:rPr>
        <w:t>)</w:t>
      </w:r>
    </w:p>
    <w:p w:rsidR="005D0235" w:rsidRDefault="005D0235" w:rsidP="00136CBA">
      <w:pPr>
        <w:bidi/>
        <w:spacing w:after="0"/>
        <w:jc w:val="both"/>
        <w:rPr>
          <w:rFonts w:ascii="Traditional Arabic" w:hAnsi="Traditional Arabic" w:cs="KFGQPC Uthman Taha Naskh"/>
          <w:sz w:val="34"/>
          <w:szCs w:val="34"/>
          <w:rtl/>
          <w:lang w:bidi="ar-MA"/>
        </w:rPr>
      </w:pPr>
    </w:p>
    <w:p w:rsidR="002A51B1" w:rsidRPr="00CE4FBD" w:rsidRDefault="002A51B1" w:rsidP="00136CBA">
      <w:pPr>
        <w:bidi/>
        <w:spacing w:after="0"/>
        <w:jc w:val="both"/>
        <w:rPr>
          <w:rFonts w:ascii="Traditional Arabic" w:hAnsi="Traditional Arabic" w:cs="KFGQPC Uthman Taha Naskh"/>
          <w:sz w:val="34"/>
          <w:szCs w:val="34"/>
          <w:rtl/>
          <w:lang w:bidi="ar-MA"/>
        </w:rPr>
      </w:pPr>
      <w:r>
        <w:rPr>
          <w:rFonts w:ascii="Traditional Arabic" w:hAnsi="Traditional Arabic" w:cs="KFGQPC Uthman Taha Naskh"/>
          <w:noProof/>
          <w:sz w:val="34"/>
          <w:szCs w:val="34"/>
          <w:rtl/>
        </w:rPr>
        <w:drawing>
          <wp:anchor distT="0" distB="0" distL="114300" distR="114300" simplePos="0" relativeHeight="251663360" behindDoc="1" locked="0" layoutInCell="1" allowOverlap="1">
            <wp:simplePos x="0" y="0"/>
            <wp:positionH relativeFrom="column">
              <wp:posOffset>516255</wp:posOffset>
            </wp:positionH>
            <wp:positionV relativeFrom="paragraph">
              <wp:posOffset>175895</wp:posOffset>
            </wp:positionV>
            <wp:extent cx="2781300" cy="2800350"/>
            <wp:effectExtent l="19050" t="0" r="0" b="0"/>
            <wp:wrapTight wrapText="bothSides">
              <wp:wrapPolygon edited="0">
                <wp:start x="-148" y="0"/>
                <wp:lineTo x="-148" y="21453"/>
                <wp:lineTo x="21600" y="21453"/>
                <wp:lineTo x="21600" y="0"/>
                <wp:lineTo x="-148" y="0"/>
              </wp:wrapPolygon>
            </wp:wrapTight>
            <wp:docPr id="3" name="Image 28" descr="DSC0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04280"/>
                    <pic:cNvPicPr>
                      <a:picLocks noChangeAspect="1" noChangeArrowheads="1"/>
                    </pic:cNvPicPr>
                  </pic:nvPicPr>
                  <pic:blipFill>
                    <a:blip r:embed="rId13" cstate="print"/>
                    <a:srcRect/>
                    <a:stretch>
                      <a:fillRect/>
                    </a:stretch>
                  </pic:blipFill>
                  <pic:spPr bwMode="auto">
                    <a:xfrm>
                      <a:off x="0" y="0"/>
                      <a:ext cx="2781300" cy="2800350"/>
                    </a:xfrm>
                    <a:prstGeom prst="rect">
                      <a:avLst/>
                    </a:prstGeom>
                    <a:noFill/>
                    <a:ln w="9525">
                      <a:noFill/>
                      <a:miter lim="800000"/>
                      <a:headEnd/>
                      <a:tailEnd/>
                    </a:ln>
                  </pic:spPr>
                </pic:pic>
              </a:graphicData>
            </a:graphic>
          </wp:anchor>
        </w:drawing>
      </w:r>
    </w:p>
    <w:p w:rsidR="00454333" w:rsidRPr="00CE4FBD" w:rsidRDefault="00454333" w:rsidP="00136CBA">
      <w:pPr>
        <w:bidi/>
        <w:spacing w:after="0"/>
        <w:jc w:val="center"/>
        <w:rPr>
          <w:rFonts w:ascii="Traditional Arabic" w:hAnsi="Traditional Arabic" w:cs="KFGQPC Uthman Taha Naskh"/>
          <w:sz w:val="34"/>
          <w:szCs w:val="34"/>
          <w:rtl/>
          <w:lang w:bidi="ar-MA"/>
        </w:rPr>
      </w:pPr>
    </w:p>
    <w:p w:rsidR="00454333" w:rsidRPr="00CE4FBD" w:rsidRDefault="001E7E5A" w:rsidP="00136CBA">
      <w:pPr>
        <w:bidi/>
        <w:spacing w:after="0"/>
        <w:jc w:val="center"/>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شكل رقم 6 )</w:t>
      </w:r>
    </w:p>
    <w:p w:rsidR="00454333" w:rsidRPr="00CE4FBD" w:rsidRDefault="00454333" w:rsidP="00136CBA">
      <w:pPr>
        <w:bidi/>
        <w:spacing w:after="0"/>
        <w:jc w:val="both"/>
        <w:rPr>
          <w:rFonts w:ascii="Traditional Arabic" w:hAnsi="Traditional Arabic" w:cs="KFGQPC Uthman Taha Naskh"/>
          <w:sz w:val="34"/>
          <w:szCs w:val="34"/>
          <w:rtl/>
          <w:lang w:bidi="ar-MA"/>
        </w:rPr>
      </w:pPr>
    </w:p>
    <w:p w:rsidR="00454333" w:rsidRPr="00CE4FBD" w:rsidRDefault="00454333" w:rsidP="00136CBA">
      <w:pPr>
        <w:bidi/>
        <w:spacing w:after="0"/>
        <w:jc w:val="both"/>
        <w:rPr>
          <w:rFonts w:ascii="Traditional Arabic" w:hAnsi="Traditional Arabic" w:cs="KFGQPC Uthman Taha Naskh"/>
          <w:sz w:val="34"/>
          <w:szCs w:val="34"/>
          <w:rtl/>
          <w:lang w:bidi="ar-MA"/>
        </w:rPr>
      </w:pPr>
    </w:p>
    <w:p w:rsidR="00454333" w:rsidRDefault="00454333" w:rsidP="00136CBA">
      <w:pPr>
        <w:bidi/>
        <w:spacing w:after="0"/>
        <w:jc w:val="both"/>
        <w:rPr>
          <w:rFonts w:ascii="Traditional Arabic" w:hAnsi="Traditional Arabic" w:cs="KFGQPC Uthman Taha Naskh"/>
          <w:sz w:val="34"/>
          <w:szCs w:val="34"/>
          <w:rtl/>
          <w:lang w:bidi="ar-MA"/>
        </w:rPr>
      </w:pPr>
    </w:p>
    <w:p w:rsidR="003269AF" w:rsidRDefault="003269AF" w:rsidP="003269AF">
      <w:pPr>
        <w:bidi/>
        <w:spacing w:after="0"/>
        <w:jc w:val="both"/>
        <w:rPr>
          <w:rFonts w:ascii="Traditional Arabic" w:hAnsi="Traditional Arabic" w:cs="KFGQPC Uthman Taha Naskh"/>
          <w:sz w:val="34"/>
          <w:szCs w:val="34"/>
          <w:rtl/>
          <w:lang w:bidi="ar-MA"/>
        </w:rPr>
      </w:pPr>
    </w:p>
    <w:p w:rsidR="003269AF" w:rsidRPr="00CE4FBD" w:rsidRDefault="003269AF" w:rsidP="003269AF">
      <w:pPr>
        <w:bidi/>
        <w:spacing w:after="0"/>
        <w:jc w:val="both"/>
        <w:rPr>
          <w:rFonts w:ascii="Traditional Arabic" w:hAnsi="Traditional Arabic" w:cs="KFGQPC Uthman Taha Naskh"/>
          <w:sz w:val="34"/>
          <w:szCs w:val="34"/>
          <w:rtl/>
          <w:lang w:bidi="ar-MA"/>
        </w:rPr>
      </w:pPr>
    </w:p>
    <w:p w:rsidR="00454333" w:rsidRPr="00CE4FBD" w:rsidRDefault="005D0235" w:rsidP="00136CBA">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xml:space="preserve">ومما زاد المصحف بهاء ورونقا من الناحية الشكلية أنه اختير لكل سبع منه لوحة أخاذة الجمال متناسقة تناسقا تاما مع خطها ومع اللوحات السابقة عليها واللاحقة لها حيث تم تحقيق انسجام كامل بين الألوان الباردة والحارة وسيادة اللون الذهبي على الصورة الفنية العامة مع </w:t>
      </w:r>
      <w:r w:rsidRPr="00CE4FBD">
        <w:rPr>
          <w:rFonts w:ascii="Traditional Arabic" w:hAnsi="Traditional Arabic" w:cs="KFGQPC Uthman Taha Naskh" w:hint="cs"/>
          <w:sz w:val="34"/>
          <w:szCs w:val="34"/>
          <w:rtl/>
          <w:lang w:bidi="ar-MA"/>
        </w:rPr>
        <w:lastRenderedPageBreak/>
        <w:t>افتتاحه وانتهائه بلوحات مزينة رائعة، وأما عد الآيات وعلامات الأثمان والأرباع والأنصا</w:t>
      </w:r>
      <w:r w:rsidRPr="00CE4FBD">
        <w:rPr>
          <w:rFonts w:ascii="Traditional Arabic" w:hAnsi="Traditional Arabic" w:cs="KFGQPC Uthman Taha Naskh" w:hint="eastAsia"/>
          <w:sz w:val="34"/>
          <w:szCs w:val="34"/>
          <w:rtl/>
          <w:lang w:bidi="ar-MA"/>
        </w:rPr>
        <w:t>ف</w:t>
      </w:r>
      <w:r w:rsidRPr="00CE4FBD">
        <w:rPr>
          <w:rFonts w:ascii="Traditional Arabic" w:hAnsi="Traditional Arabic" w:cs="KFGQPC Uthman Taha Naskh" w:hint="cs"/>
          <w:sz w:val="34"/>
          <w:szCs w:val="34"/>
          <w:rtl/>
          <w:lang w:bidi="ar-MA"/>
        </w:rPr>
        <w:t xml:space="preserve"> والأحزا</w:t>
      </w:r>
      <w:r w:rsidRPr="00CE4FBD">
        <w:rPr>
          <w:rFonts w:ascii="Traditional Arabic" w:hAnsi="Traditional Arabic" w:cs="KFGQPC Uthman Taha Naskh" w:hint="eastAsia"/>
          <w:sz w:val="34"/>
          <w:szCs w:val="34"/>
          <w:rtl/>
          <w:lang w:bidi="ar-MA"/>
        </w:rPr>
        <w:t>ب</w:t>
      </w:r>
      <w:r w:rsidRPr="00CE4FBD">
        <w:rPr>
          <w:rFonts w:ascii="Traditional Arabic" w:hAnsi="Traditional Arabic" w:cs="KFGQPC Uthman Taha Naskh" w:hint="cs"/>
          <w:sz w:val="34"/>
          <w:szCs w:val="34"/>
          <w:rtl/>
          <w:lang w:bidi="ar-MA"/>
        </w:rPr>
        <w:t xml:space="preserve"> وأسماء السور وعدد آياتها، فهي وفق ما نص عليه أئمة العدد من الكوفيين (</w:t>
      </w:r>
      <w:r w:rsidRPr="00CE4FBD">
        <w:rPr>
          <w:rStyle w:val="Appelnotedebasdep"/>
          <w:rFonts w:ascii="Traditional Arabic" w:hAnsi="Traditional Arabic" w:cs="KFGQPC Uthman Taha Naskh"/>
          <w:sz w:val="34"/>
          <w:szCs w:val="34"/>
          <w:rtl/>
          <w:lang w:bidi="ar-MA"/>
        </w:rPr>
        <w:footnoteReference w:id="38"/>
      </w:r>
      <w:r w:rsidRPr="00CE4FBD">
        <w:rPr>
          <w:rFonts w:ascii="Traditional Arabic" w:hAnsi="Traditional Arabic" w:cs="KFGQPC Uthman Taha Naskh" w:hint="cs"/>
          <w:sz w:val="34"/>
          <w:szCs w:val="34"/>
          <w:rtl/>
          <w:lang w:bidi="ar-MA"/>
        </w:rPr>
        <w:t>) وجميع هذه المواصفات والاعتبارات سمحت بإخراج المصحف الحسني المسبع في المستوى المطلوب خطا ورسما وضبطا وقراءة.</w:t>
      </w:r>
      <w:r>
        <w:rPr>
          <w:rFonts w:ascii="Traditional Arabic" w:hAnsi="Traditional Arabic" w:cs="KFGQPC Uthman Taha Naskh" w:hint="cs"/>
          <w:sz w:val="34"/>
          <w:szCs w:val="34"/>
          <w:rtl/>
          <w:lang w:bidi="ar-MA"/>
        </w:rPr>
        <w:tab/>
      </w:r>
      <w:r>
        <w:rPr>
          <w:rFonts w:ascii="Traditional Arabic" w:hAnsi="Traditional Arabic" w:cs="KFGQPC Uthman Taha Naskh" w:hint="cs"/>
          <w:sz w:val="34"/>
          <w:szCs w:val="34"/>
          <w:rtl/>
          <w:lang w:bidi="ar-MA"/>
        </w:rPr>
        <w:tab/>
      </w:r>
      <w:r w:rsidR="004315CB" w:rsidRPr="00CE4FBD">
        <w:rPr>
          <w:rFonts w:ascii="Traditional Arabic" w:hAnsi="Traditional Arabic" w:cs="KFGQPC Uthman Taha Naskh"/>
          <w:noProof/>
          <w:sz w:val="34"/>
          <w:szCs w:val="34"/>
        </w:rPr>
        <w:drawing>
          <wp:inline distT="0" distB="0" distL="0" distR="0">
            <wp:extent cx="2800350" cy="2876550"/>
            <wp:effectExtent l="19050" t="0" r="0" b="0"/>
            <wp:docPr id="31" name="Image 31" descr="DSC0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4282"/>
                    <pic:cNvPicPr>
                      <a:picLocks noChangeAspect="1" noChangeArrowheads="1"/>
                    </pic:cNvPicPr>
                  </pic:nvPicPr>
                  <pic:blipFill>
                    <a:blip r:embed="rId14" cstate="print"/>
                    <a:srcRect/>
                    <a:stretch>
                      <a:fillRect/>
                    </a:stretch>
                  </pic:blipFill>
                  <pic:spPr bwMode="auto">
                    <a:xfrm>
                      <a:off x="0" y="0"/>
                      <a:ext cx="2800350" cy="2876550"/>
                    </a:xfrm>
                    <a:prstGeom prst="rect">
                      <a:avLst/>
                    </a:prstGeom>
                    <a:noFill/>
                    <a:ln w="9525">
                      <a:noFill/>
                      <a:miter lim="800000"/>
                      <a:headEnd/>
                      <a:tailEnd/>
                    </a:ln>
                  </pic:spPr>
                </pic:pic>
              </a:graphicData>
            </a:graphic>
          </wp:inline>
        </w:drawing>
      </w:r>
      <w:r w:rsidR="001E7E5A" w:rsidRPr="00CE4FBD">
        <w:rPr>
          <w:rFonts w:ascii="Traditional Arabic" w:hAnsi="Traditional Arabic" w:cs="KFGQPC Uthman Taha Naskh" w:hint="cs"/>
          <w:sz w:val="34"/>
          <w:szCs w:val="34"/>
          <w:rtl/>
          <w:lang w:bidi="ar-MA"/>
        </w:rPr>
        <w:t>( شكل رقم 7)</w:t>
      </w:r>
    </w:p>
    <w:p w:rsidR="004A4588" w:rsidRPr="00CE4FBD" w:rsidRDefault="004A4588" w:rsidP="00136CBA">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xml:space="preserve">وقد طبع </w:t>
      </w:r>
      <w:r w:rsidR="00951FBA" w:rsidRPr="00CE4FBD">
        <w:rPr>
          <w:rFonts w:ascii="Traditional Arabic" w:hAnsi="Traditional Arabic" w:cs="KFGQPC Uthman Taha Naskh" w:hint="cs"/>
          <w:sz w:val="34"/>
          <w:szCs w:val="34"/>
          <w:rtl/>
          <w:lang w:bidi="ar-MA"/>
        </w:rPr>
        <w:t xml:space="preserve">المصحف الحسني </w:t>
      </w:r>
      <w:r w:rsidR="006A6E3F" w:rsidRPr="00CE4FBD">
        <w:rPr>
          <w:rFonts w:ascii="Traditional Arabic" w:hAnsi="Traditional Arabic" w:cs="KFGQPC Uthman Taha Naskh" w:hint="cs"/>
          <w:sz w:val="34"/>
          <w:szCs w:val="34"/>
          <w:rtl/>
          <w:lang w:bidi="ar-MA"/>
        </w:rPr>
        <w:t>المسبع على شكلين وبأحجام مختلفة</w:t>
      </w:r>
      <w:r w:rsidR="00951FBA" w:rsidRPr="00CE4FBD">
        <w:rPr>
          <w:rFonts w:ascii="Traditional Arabic" w:hAnsi="Traditional Arabic" w:cs="KFGQPC Uthman Taha Naskh" w:hint="cs"/>
          <w:sz w:val="34"/>
          <w:szCs w:val="34"/>
          <w:rtl/>
          <w:lang w:bidi="ar-MA"/>
        </w:rPr>
        <w:t>، فمن حيث ا</w:t>
      </w:r>
      <w:r w:rsidR="006A6E3F" w:rsidRPr="00CE4FBD">
        <w:rPr>
          <w:rFonts w:ascii="Traditional Arabic" w:hAnsi="Traditional Arabic" w:cs="KFGQPC Uthman Taha Naskh" w:hint="cs"/>
          <w:sz w:val="34"/>
          <w:szCs w:val="34"/>
          <w:rtl/>
          <w:lang w:bidi="ar-MA"/>
        </w:rPr>
        <w:t>لشكل طبع بالألوان وبغير الألوان</w:t>
      </w:r>
      <w:r w:rsidR="00951FBA" w:rsidRPr="00CE4FBD">
        <w:rPr>
          <w:rFonts w:ascii="Traditional Arabic" w:hAnsi="Traditional Arabic" w:cs="KFGQPC Uthman Taha Naskh" w:hint="cs"/>
          <w:sz w:val="34"/>
          <w:szCs w:val="34"/>
          <w:rtl/>
          <w:lang w:bidi="ar-MA"/>
        </w:rPr>
        <w:t>، لكنها جميعا جاءت في ورق صقيل أبيض ناصع ، ومن حيث الحجم كان الحجم الكبير المذهب والحجم الكبير الأبيض والحجم الصغير.</w:t>
      </w:r>
    </w:p>
    <w:p w:rsidR="00951FBA" w:rsidRPr="00CE4FBD" w:rsidRDefault="00951FBA" w:rsidP="00136CBA">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lastRenderedPageBreak/>
        <w:t xml:space="preserve">وفي عام 1985 طبع المصحف الشريف برواية ورش عن نافع بالخط المبسوط الذي كتبه الخطاط عبد الإله </w:t>
      </w:r>
      <w:proofErr w:type="spellStart"/>
      <w:r w:rsidRPr="00CE4FBD">
        <w:rPr>
          <w:rFonts w:ascii="Traditional Arabic" w:hAnsi="Traditional Arabic" w:cs="KFGQPC Uthman Taha Naskh" w:hint="cs"/>
          <w:sz w:val="34"/>
          <w:szCs w:val="34"/>
          <w:rtl/>
          <w:lang w:bidi="ar-MA"/>
        </w:rPr>
        <w:t>المنجرة</w:t>
      </w:r>
      <w:proofErr w:type="spellEnd"/>
      <w:r w:rsidRPr="00CE4FBD">
        <w:rPr>
          <w:rFonts w:ascii="Traditional Arabic" w:hAnsi="Traditional Arabic" w:cs="KFGQPC Uthman Taha Naskh" w:hint="cs"/>
          <w:sz w:val="34"/>
          <w:szCs w:val="34"/>
          <w:rtl/>
          <w:lang w:bidi="ar-MA"/>
        </w:rPr>
        <w:t xml:space="preserve"> السعدي عام 1404ه</w:t>
      </w:r>
      <w:r w:rsidR="008C5FDE" w:rsidRPr="00CE4FBD">
        <w:rPr>
          <w:rFonts w:ascii="Traditional Arabic" w:hAnsi="Traditional Arabic" w:cs="KFGQPC Uthman Taha Naskh" w:hint="cs"/>
          <w:sz w:val="34"/>
          <w:szCs w:val="34"/>
          <w:rtl/>
          <w:lang w:bidi="ar-MA"/>
        </w:rPr>
        <w:t>ـ</w:t>
      </w:r>
      <w:r w:rsidRPr="00CE4FBD">
        <w:rPr>
          <w:rFonts w:ascii="Traditional Arabic" w:hAnsi="Traditional Arabic" w:cs="KFGQPC Uthman Taha Naskh" w:hint="cs"/>
          <w:sz w:val="34"/>
          <w:szCs w:val="34"/>
          <w:rtl/>
          <w:lang w:bidi="ar-MA"/>
        </w:rPr>
        <w:t xml:space="preserve">/ 1984 حيث طبع بمدريد بإسبانيا ونشر بدار الكتاب بالدار البيضاء بتمويل من الحاج علي الكتاني </w:t>
      </w:r>
      <w:r w:rsidR="00572B14" w:rsidRPr="00CE4FBD">
        <w:rPr>
          <w:rFonts w:ascii="Traditional Arabic" w:hAnsi="Traditional Arabic" w:cs="KFGQPC Uthman Taha Naskh" w:hint="cs"/>
          <w:sz w:val="34"/>
          <w:szCs w:val="34"/>
          <w:rtl/>
          <w:lang w:bidi="ar-MA"/>
        </w:rPr>
        <w:t xml:space="preserve">والحاج محمد </w:t>
      </w:r>
      <w:proofErr w:type="spellStart"/>
      <w:r w:rsidR="00572B14" w:rsidRPr="00CE4FBD">
        <w:rPr>
          <w:rFonts w:ascii="Traditional Arabic" w:hAnsi="Traditional Arabic" w:cs="KFGQPC Uthman Taha Naskh" w:hint="cs"/>
          <w:sz w:val="34"/>
          <w:szCs w:val="34"/>
          <w:rtl/>
          <w:lang w:bidi="ar-MA"/>
        </w:rPr>
        <w:t>السقاط</w:t>
      </w:r>
      <w:proofErr w:type="spellEnd"/>
      <w:r w:rsidRPr="00CE4FBD">
        <w:rPr>
          <w:rFonts w:ascii="Traditional Arabic" w:hAnsi="Traditional Arabic" w:cs="KFGQPC Uthman Taha Naskh" w:hint="cs"/>
          <w:sz w:val="34"/>
          <w:szCs w:val="34"/>
          <w:rtl/>
          <w:lang w:bidi="ar-MA"/>
        </w:rPr>
        <w:t xml:space="preserve">، وقد ساعد الخطاط </w:t>
      </w:r>
      <w:proofErr w:type="spellStart"/>
      <w:r w:rsidRPr="00CE4FBD">
        <w:rPr>
          <w:rFonts w:ascii="Traditional Arabic" w:hAnsi="Traditional Arabic" w:cs="KFGQPC Uthman Taha Naskh" w:hint="cs"/>
          <w:sz w:val="34"/>
          <w:szCs w:val="34"/>
          <w:rtl/>
          <w:lang w:bidi="ar-MA"/>
        </w:rPr>
        <w:t>المنجرة</w:t>
      </w:r>
      <w:proofErr w:type="spellEnd"/>
      <w:r w:rsidRPr="00CE4FBD">
        <w:rPr>
          <w:rFonts w:ascii="Traditional Arabic" w:hAnsi="Traditional Arabic" w:cs="KFGQPC Uthman Taha Naskh" w:hint="cs"/>
          <w:sz w:val="34"/>
          <w:szCs w:val="34"/>
          <w:rtl/>
          <w:lang w:bidi="ar-MA"/>
        </w:rPr>
        <w:t xml:space="preserve"> السعدي كل من </w:t>
      </w:r>
      <w:proofErr w:type="spellStart"/>
      <w:r w:rsidRPr="00CE4FBD">
        <w:rPr>
          <w:rFonts w:ascii="Traditional Arabic" w:hAnsi="Traditional Arabic" w:cs="KFGQPC Uthman Taha Naskh" w:hint="cs"/>
          <w:sz w:val="34"/>
          <w:szCs w:val="34"/>
          <w:rtl/>
          <w:lang w:bidi="ar-MA"/>
        </w:rPr>
        <w:t>بنعيسى</w:t>
      </w:r>
      <w:proofErr w:type="spellEnd"/>
      <w:r w:rsidRPr="00CE4FBD">
        <w:rPr>
          <w:rFonts w:ascii="Traditional Arabic" w:hAnsi="Traditional Arabic" w:cs="KFGQPC Uthman Taha Naskh" w:hint="cs"/>
          <w:sz w:val="34"/>
          <w:szCs w:val="34"/>
          <w:rtl/>
          <w:lang w:bidi="ar-MA"/>
        </w:rPr>
        <w:t xml:space="preserve"> </w:t>
      </w:r>
      <w:proofErr w:type="spellStart"/>
      <w:r w:rsidRPr="00CE4FBD">
        <w:rPr>
          <w:rFonts w:ascii="Traditional Arabic" w:hAnsi="Traditional Arabic" w:cs="KFGQPC Uthman Taha Naskh" w:hint="cs"/>
          <w:sz w:val="34"/>
          <w:szCs w:val="34"/>
          <w:rtl/>
          <w:lang w:bidi="ar-MA"/>
        </w:rPr>
        <w:t>بربيش</w:t>
      </w:r>
      <w:proofErr w:type="spellEnd"/>
      <w:r w:rsidRPr="00CE4FBD">
        <w:rPr>
          <w:rFonts w:ascii="Traditional Arabic" w:hAnsi="Traditional Arabic" w:cs="KFGQPC Uthman Taha Naskh" w:hint="cs"/>
          <w:sz w:val="34"/>
          <w:szCs w:val="34"/>
          <w:rtl/>
          <w:lang w:bidi="ar-MA"/>
        </w:rPr>
        <w:t xml:space="preserve"> والحاج عبد السلام </w:t>
      </w:r>
      <w:proofErr w:type="spellStart"/>
      <w:r w:rsidRPr="00CE4FBD">
        <w:rPr>
          <w:rFonts w:ascii="Traditional Arabic" w:hAnsi="Traditional Arabic" w:cs="KFGQPC Uthman Taha Naskh" w:hint="cs"/>
          <w:sz w:val="34"/>
          <w:szCs w:val="34"/>
          <w:rtl/>
          <w:lang w:bidi="ar-MA"/>
        </w:rPr>
        <w:t>الص</w:t>
      </w:r>
      <w:r w:rsidR="008C5FDE" w:rsidRPr="00CE4FBD">
        <w:rPr>
          <w:rFonts w:ascii="Traditional Arabic" w:hAnsi="Traditional Arabic" w:cs="KFGQPC Uthman Taha Naskh" w:hint="cs"/>
          <w:sz w:val="34"/>
          <w:szCs w:val="34"/>
          <w:rtl/>
          <w:lang w:bidi="ar-MA"/>
        </w:rPr>
        <w:t>نهاجي</w:t>
      </w:r>
      <w:proofErr w:type="spellEnd"/>
      <w:r w:rsidR="008C5FDE" w:rsidRPr="00CE4FBD">
        <w:rPr>
          <w:rFonts w:ascii="Traditional Arabic" w:hAnsi="Traditional Arabic" w:cs="KFGQPC Uthman Taha Naskh" w:hint="cs"/>
          <w:sz w:val="34"/>
          <w:szCs w:val="34"/>
          <w:rtl/>
          <w:lang w:bidi="ar-MA"/>
        </w:rPr>
        <w:t xml:space="preserve"> ودام عملهم فيه ثلاث سنوات</w:t>
      </w:r>
      <w:r w:rsidRPr="00CE4FBD">
        <w:rPr>
          <w:rFonts w:ascii="Traditional Arabic" w:hAnsi="Traditional Arabic" w:cs="KFGQPC Uthman Taha Naskh" w:hint="cs"/>
          <w:sz w:val="34"/>
          <w:szCs w:val="34"/>
          <w:rtl/>
          <w:lang w:bidi="ar-MA"/>
        </w:rPr>
        <w:t>، سلم بعد ذلك ل</w:t>
      </w:r>
      <w:r w:rsidR="00E66D64" w:rsidRPr="00CE4FBD">
        <w:rPr>
          <w:rFonts w:ascii="Traditional Arabic" w:hAnsi="Traditional Arabic" w:cs="KFGQPC Uthman Taha Naskh" w:hint="cs"/>
          <w:sz w:val="34"/>
          <w:szCs w:val="34"/>
          <w:rtl/>
          <w:lang w:bidi="ar-MA"/>
        </w:rPr>
        <w:t>وزارة الأوقاف والشؤون الإسلامية</w:t>
      </w:r>
      <w:r w:rsidRPr="00CE4FBD">
        <w:rPr>
          <w:rFonts w:ascii="Traditional Arabic" w:hAnsi="Traditional Arabic" w:cs="KFGQPC Uthman Taha Naskh" w:hint="cs"/>
          <w:sz w:val="34"/>
          <w:szCs w:val="34"/>
          <w:rtl/>
          <w:lang w:bidi="ar-MA"/>
        </w:rPr>
        <w:t>، حيث شكل الوزير آنذاك الأستا</w:t>
      </w:r>
      <w:r w:rsidRPr="00CE4FBD">
        <w:rPr>
          <w:rFonts w:ascii="Traditional Arabic" w:hAnsi="Traditional Arabic" w:cs="KFGQPC Uthman Taha Naskh" w:hint="eastAsia"/>
          <w:sz w:val="34"/>
          <w:szCs w:val="34"/>
          <w:rtl/>
          <w:lang w:bidi="ar-MA"/>
        </w:rPr>
        <w:t>ذ</w:t>
      </w:r>
      <w:r w:rsidRPr="00CE4FBD">
        <w:rPr>
          <w:rFonts w:ascii="Traditional Arabic" w:hAnsi="Traditional Arabic" w:cs="KFGQPC Uthman Taha Naskh" w:hint="cs"/>
          <w:sz w:val="34"/>
          <w:szCs w:val="34"/>
          <w:rtl/>
          <w:lang w:bidi="ar-MA"/>
        </w:rPr>
        <w:t xml:space="preserve"> الهاشمي </w:t>
      </w:r>
      <w:proofErr w:type="spellStart"/>
      <w:r w:rsidRPr="00CE4FBD">
        <w:rPr>
          <w:rFonts w:ascii="Traditional Arabic" w:hAnsi="Traditional Arabic" w:cs="KFGQPC Uthman Taha Naskh" w:hint="cs"/>
          <w:sz w:val="34"/>
          <w:szCs w:val="34"/>
          <w:rtl/>
          <w:lang w:bidi="ar-MA"/>
        </w:rPr>
        <w:t>الفلالي</w:t>
      </w:r>
      <w:proofErr w:type="spellEnd"/>
      <w:r w:rsidRPr="00CE4FBD">
        <w:rPr>
          <w:rFonts w:ascii="Traditional Arabic" w:hAnsi="Traditional Arabic" w:cs="KFGQPC Uthman Taha Naskh" w:hint="cs"/>
          <w:sz w:val="34"/>
          <w:szCs w:val="34"/>
          <w:rtl/>
          <w:lang w:bidi="ar-MA"/>
        </w:rPr>
        <w:t xml:space="preserve"> لجنة من كبار العلماء والمقرئين وعهد إليها بالسهر على تصحيح</w:t>
      </w:r>
      <w:r w:rsidR="00572B14" w:rsidRPr="00CE4FBD">
        <w:rPr>
          <w:rFonts w:ascii="Traditional Arabic" w:hAnsi="Traditional Arabic" w:cs="KFGQPC Uthman Taha Naskh" w:hint="cs"/>
          <w:sz w:val="34"/>
          <w:szCs w:val="34"/>
          <w:rtl/>
          <w:lang w:bidi="ar-MA"/>
        </w:rPr>
        <w:t>ه ومراجعته</w:t>
      </w:r>
      <w:r w:rsidRPr="00CE4FBD">
        <w:rPr>
          <w:rFonts w:ascii="Traditional Arabic" w:hAnsi="Traditional Arabic" w:cs="KFGQPC Uthman Taha Naskh" w:hint="cs"/>
          <w:sz w:val="34"/>
          <w:szCs w:val="34"/>
          <w:rtl/>
          <w:lang w:bidi="ar-MA"/>
        </w:rPr>
        <w:t>.</w:t>
      </w:r>
    </w:p>
    <w:p w:rsidR="00951FBA" w:rsidRPr="00CE4FBD" w:rsidRDefault="00951FBA" w:rsidP="00136CBA">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xml:space="preserve">وقد كتب هذا المصحف بالخط المبسوط المغربي الجميل وجاء باللون الأسود في أوراق صفراء </w:t>
      </w:r>
      <w:proofErr w:type="spellStart"/>
      <w:r w:rsidRPr="00CE4FBD">
        <w:rPr>
          <w:rFonts w:ascii="Traditional Arabic" w:hAnsi="Traditional Arabic" w:cs="KFGQPC Uthman Taha Naskh" w:hint="cs"/>
          <w:sz w:val="34"/>
          <w:szCs w:val="34"/>
          <w:rtl/>
          <w:lang w:bidi="ar-MA"/>
        </w:rPr>
        <w:t>مؤطرة</w:t>
      </w:r>
      <w:proofErr w:type="spellEnd"/>
      <w:r w:rsidRPr="00CE4FBD">
        <w:rPr>
          <w:rFonts w:ascii="Traditional Arabic" w:hAnsi="Traditional Arabic" w:cs="KFGQPC Uthman Taha Naskh" w:hint="cs"/>
          <w:sz w:val="34"/>
          <w:szCs w:val="34"/>
          <w:rtl/>
          <w:lang w:bidi="ar-MA"/>
        </w:rPr>
        <w:t xml:space="preserve"> بإطار مذهب وقد </w:t>
      </w:r>
      <w:r w:rsidR="00633BF5" w:rsidRPr="00CE4FBD">
        <w:rPr>
          <w:rFonts w:ascii="Traditional Arabic" w:hAnsi="Traditional Arabic" w:cs="KFGQPC Uthman Taha Naskh" w:hint="cs"/>
          <w:sz w:val="34"/>
          <w:szCs w:val="34"/>
          <w:rtl/>
          <w:lang w:bidi="ar-MA"/>
        </w:rPr>
        <w:t>رقمت</w:t>
      </w:r>
      <w:r w:rsidRPr="00CE4FBD">
        <w:rPr>
          <w:rFonts w:ascii="Traditional Arabic" w:hAnsi="Traditional Arabic" w:cs="KFGQPC Uthman Taha Naskh" w:hint="cs"/>
          <w:sz w:val="34"/>
          <w:szCs w:val="34"/>
          <w:rtl/>
          <w:lang w:bidi="ar-MA"/>
        </w:rPr>
        <w:t xml:space="preserve"> فيه الآيات باللون الأصفر ووضعت بهامشه </w:t>
      </w:r>
      <w:proofErr w:type="spellStart"/>
      <w:r w:rsidRPr="00CE4FBD">
        <w:rPr>
          <w:rFonts w:ascii="Traditional Arabic" w:hAnsi="Traditional Arabic" w:cs="KFGQPC Uthman Taha Naskh" w:hint="cs"/>
          <w:sz w:val="34"/>
          <w:szCs w:val="34"/>
          <w:rtl/>
          <w:lang w:bidi="ar-MA"/>
        </w:rPr>
        <w:t>التجزئات</w:t>
      </w:r>
      <w:proofErr w:type="spellEnd"/>
      <w:r w:rsidRPr="00CE4FBD">
        <w:rPr>
          <w:rFonts w:ascii="Traditional Arabic" w:hAnsi="Traditional Arabic" w:cs="KFGQPC Uthman Taha Naskh" w:hint="cs"/>
          <w:sz w:val="34"/>
          <w:szCs w:val="34"/>
          <w:rtl/>
          <w:lang w:bidi="ar-MA"/>
        </w:rPr>
        <w:t xml:space="preserve"> في إطار من الرسوم الرائعة وكذا فواتح كل سورة.</w:t>
      </w:r>
    </w:p>
    <w:p w:rsidR="00747088" w:rsidRDefault="00747088" w:rsidP="00136CBA">
      <w:pPr>
        <w:bidi/>
        <w:spacing w:after="0"/>
        <w:jc w:val="both"/>
        <w:rPr>
          <w:rFonts w:ascii="Traditional Arabic" w:hAnsi="Traditional Arabic" w:cs="Monotype Koufi"/>
          <w:b/>
          <w:bCs/>
          <w:sz w:val="36"/>
          <w:szCs w:val="36"/>
          <w:rtl/>
          <w:lang w:bidi="ar-MA"/>
        </w:rPr>
      </w:pPr>
    </w:p>
    <w:p w:rsidR="00951FBA" w:rsidRPr="003A591F" w:rsidRDefault="00951FBA" w:rsidP="00747088">
      <w:pPr>
        <w:bidi/>
        <w:spacing w:after="0"/>
        <w:jc w:val="both"/>
        <w:rPr>
          <w:rFonts w:ascii="Traditional Arabic" w:hAnsi="Traditional Arabic" w:cs="Monotype Koufi"/>
          <w:b/>
          <w:bCs/>
          <w:sz w:val="36"/>
          <w:szCs w:val="36"/>
          <w:rtl/>
          <w:lang w:bidi="ar-MA"/>
        </w:rPr>
      </w:pPr>
      <w:r w:rsidRPr="003A591F">
        <w:rPr>
          <w:rFonts w:ascii="Traditional Arabic" w:hAnsi="Traditional Arabic" w:cs="Monotype Koufi" w:hint="cs"/>
          <w:b/>
          <w:bCs/>
          <w:sz w:val="36"/>
          <w:szCs w:val="36"/>
          <w:rtl/>
          <w:lang w:bidi="ar-MA"/>
        </w:rPr>
        <w:t xml:space="preserve">طباعة المصحف الشريف في عهد الملك محمد السادس </w:t>
      </w:r>
    </w:p>
    <w:p w:rsidR="004F686E" w:rsidRPr="00CE4FBD" w:rsidRDefault="00951FBA" w:rsidP="00136CBA">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xml:space="preserve">تطورت صناعة المصحف الشريف في عهد الملك محمد السادس تطورا بالغا وتم التفنن في إجادة إخراج </w:t>
      </w:r>
      <w:r w:rsidR="00B52C6F" w:rsidRPr="00CE4FBD">
        <w:rPr>
          <w:rFonts w:ascii="Traditional Arabic" w:hAnsi="Traditional Arabic" w:cs="KFGQPC Uthman Taha Naskh" w:hint="cs"/>
          <w:sz w:val="34"/>
          <w:szCs w:val="34"/>
          <w:rtl/>
          <w:lang w:bidi="ar-MA"/>
        </w:rPr>
        <w:t>المصحف وإتقانه بصورة غير مسبوقة</w:t>
      </w:r>
      <w:r w:rsidRPr="00CE4FBD">
        <w:rPr>
          <w:rFonts w:ascii="Traditional Arabic" w:hAnsi="Traditional Arabic" w:cs="KFGQPC Uthman Taha Naskh" w:hint="cs"/>
          <w:sz w:val="34"/>
          <w:szCs w:val="34"/>
          <w:rtl/>
          <w:lang w:bidi="ar-MA"/>
        </w:rPr>
        <w:t xml:space="preserve">، وتم </w:t>
      </w:r>
      <w:r w:rsidR="00AE540B" w:rsidRPr="00CE4FBD">
        <w:rPr>
          <w:rFonts w:ascii="Traditional Arabic" w:hAnsi="Traditional Arabic" w:cs="KFGQPC Uthman Taha Naskh" w:hint="cs"/>
          <w:sz w:val="34"/>
          <w:szCs w:val="34"/>
          <w:rtl/>
          <w:lang w:bidi="ar-MA"/>
        </w:rPr>
        <w:t xml:space="preserve">توظيف تطور تقنيات الطباعة الحديثة المطلوبة </w:t>
      </w:r>
      <w:r w:rsidR="007D5053" w:rsidRPr="00CE4FBD">
        <w:rPr>
          <w:rFonts w:ascii="Traditional Arabic" w:hAnsi="Traditional Arabic" w:cs="KFGQPC Uthman Taha Naskh" w:hint="cs"/>
          <w:sz w:val="34"/>
          <w:szCs w:val="34"/>
          <w:rtl/>
          <w:lang w:bidi="ar-MA"/>
        </w:rPr>
        <w:t xml:space="preserve">في العناية بالمصحف الشريف </w:t>
      </w:r>
      <w:proofErr w:type="spellStart"/>
      <w:r w:rsidR="007D5053" w:rsidRPr="00CE4FBD">
        <w:rPr>
          <w:rFonts w:ascii="Traditional Arabic" w:hAnsi="Traditional Arabic" w:cs="KFGQPC Uthman Taha Naskh" w:hint="cs"/>
          <w:sz w:val="34"/>
          <w:szCs w:val="34"/>
          <w:rtl/>
          <w:lang w:bidi="ar-MA"/>
        </w:rPr>
        <w:t>وإيلائه</w:t>
      </w:r>
      <w:proofErr w:type="spellEnd"/>
      <w:r w:rsidR="007D5053" w:rsidRPr="00CE4FBD">
        <w:rPr>
          <w:rFonts w:ascii="Traditional Arabic" w:hAnsi="Traditional Arabic" w:cs="KFGQPC Uthman Taha Naskh" w:hint="cs"/>
          <w:sz w:val="34"/>
          <w:szCs w:val="34"/>
          <w:rtl/>
          <w:lang w:bidi="ar-MA"/>
        </w:rPr>
        <w:t xml:space="preserve"> الاهتمام اللائق والعناية المنشودة وذلك </w:t>
      </w:r>
      <w:r w:rsidR="007D5053" w:rsidRPr="00CE4FBD">
        <w:rPr>
          <w:rFonts w:ascii="Traditional Arabic" w:hAnsi="Traditional Arabic" w:cs="KFGQPC Uthman Taha Naskh" w:hint="cs"/>
          <w:sz w:val="34"/>
          <w:szCs w:val="34"/>
          <w:rtl/>
          <w:lang w:bidi="ar-MA"/>
        </w:rPr>
        <w:lastRenderedPageBreak/>
        <w:t xml:space="preserve">استجابة لتزايد الحاجة إلى </w:t>
      </w:r>
      <w:r w:rsidR="00454333" w:rsidRPr="00CE4FBD">
        <w:rPr>
          <w:rFonts w:ascii="Traditional Arabic" w:hAnsi="Traditional Arabic" w:cs="KFGQPC Uthman Taha Naskh" w:hint="cs"/>
          <w:sz w:val="34"/>
          <w:szCs w:val="34"/>
          <w:rtl/>
          <w:lang w:bidi="ar-MA"/>
        </w:rPr>
        <w:t>ت</w:t>
      </w:r>
      <w:r w:rsidR="007D5053" w:rsidRPr="00CE4FBD">
        <w:rPr>
          <w:rFonts w:ascii="Traditional Arabic" w:hAnsi="Traditional Arabic" w:cs="KFGQPC Uthman Taha Naskh" w:hint="cs"/>
          <w:sz w:val="34"/>
          <w:szCs w:val="34"/>
          <w:rtl/>
          <w:lang w:bidi="ar-MA"/>
        </w:rPr>
        <w:t>وف</w:t>
      </w:r>
      <w:r w:rsidR="00454333" w:rsidRPr="00CE4FBD">
        <w:rPr>
          <w:rFonts w:ascii="Traditional Arabic" w:hAnsi="Traditional Arabic" w:cs="KFGQPC Uthman Taha Naskh" w:hint="cs"/>
          <w:sz w:val="34"/>
          <w:szCs w:val="34"/>
          <w:rtl/>
          <w:lang w:bidi="ar-MA"/>
        </w:rPr>
        <w:t>ي</w:t>
      </w:r>
      <w:r w:rsidR="007D5053" w:rsidRPr="00CE4FBD">
        <w:rPr>
          <w:rFonts w:ascii="Traditional Arabic" w:hAnsi="Traditional Arabic" w:cs="KFGQPC Uthman Taha Naskh" w:hint="cs"/>
          <w:sz w:val="34"/>
          <w:szCs w:val="34"/>
          <w:rtl/>
          <w:lang w:bidi="ar-MA"/>
        </w:rPr>
        <w:t>ر المصاحف المحررة على رواية ورش عن نافع سواء داخل المغرب أو خارجه بالنسبة للجالية الم</w:t>
      </w:r>
      <w:r w:rsidR="004F686E" w:rsidRPr="00CE4FBD">
        <w:rPr>
          <w:rFonts w:ascii="Traditional Arabic" w:hAnsi="Traditional Arabic" w:cs="KFGQPC Uthman Taha Naskh" w:hint="cs"/>
          <w:sz w:val="34"/>
          <w:szCs w:val="34"/>
          <w:rtl/>
          <w:lang w:bidi="ar-MA"/>
        </w:rPr>
        <w:t>غربية في الدول الغرب</w:t>
      </w:r>
      <w:r w:rsidR="00B52C6F" w:rsidRPr="00CE4FBD">
        <w:rPr>
          <w:rFonts w:ascii="Traditional Arabic" w:hAnsi="Traditional Arabic" w:cs="KFGQPC Uthman Taha Naskh" w:hint="cs"/>
          <w:sz w:val="34"/>
          <w:szCs w:val="34"/>
          <w:rtl/>
          <w:lang w:bidi="ar-MA"/>
        </w:rPr>
        <w:t>ية أو مسلمي بعض دول غرب إفريقيا</w:t>
      </w:r>
      <w:r w:rsidR="004F686E" w:rsidRPr="00CE4FBD">
        <w:rPr>
          <w:rFonts w:ascii="Traditional Arabic" w:hAnsi="Traditional Arabic" w:cs="KFGQPC Uthman Taha Naskh" w:hint="cs"/>
          <w:sz w:val="34"/>
          <w:szCs w:val="34"/>
          <w:rtl/>
          <w:lang w:bidi="ar-MA"/>
        </w:rPr>
        <w:t>.</w:t>
      </w:r>
    </w:p>
    <w:p w:rsidR="00AE540B" w:rsidRPr="00CE4FBD" w:rsidRDefault="007D5053" w:rsidP="00136CBA">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xml:space="preserve"> ولعل أبرز عمل تم إنجازه في عهد جلالة الملك محمد السادس هو إخراج المصحف </w:t>
      </w:r>
      <w:proofErr w:type="gramStart"/>
      <w:r w:rsidRPr="00CE4FBD">
        <w:rPr>
          <w:rFonts w:ascii="Traditional Arabic" w:hAnsi="Traditional Arabic" w:cs="KFGQPC Uthman Taha Naskh" w:hint="cs"/>
          <w:sz w:val="34"/>
          <w:szCs w:val="34"/>
          <w:rtl/>
          <w:lang w:bidi="ar-MA"/>
        </w:rPr>
        <w:t xml:space="preserve">المحمدي </w:t>
      </w:r>
      <w:r w:rsidR="00AE540B" w:rsidRPr="00CE4FBD">
        <w:rPr>
          <w:rFonts w:ascii="Traditional Arabic" w:hAnsi="Traditional Arabic" w:cs="KFGQPC Uthman Taha Naskh" w:hint="cs"/>
          <w:sz w:val="34"/>
          <w:szCs w:val="34"/>
          <w:rtl/>
          <w:lang w:bidi="ar-MA"/>
        </w:rPr>
        <w:t>.</w:t>
      </w:r>
      <w:proofErr w:type="gramEnd"/>
      <w:r w:rsidR="004F686E" w:rsidRPr="00CE4FBD">
        <w:rPr>
          <w:rFonts w:ascii="Traditional Arabic" w:hAnsi="Traditional Arabic" w:cs="KFGQPC Uthman Taha Naskh" w:hint="cs"/>
          <w:sz w:val="34"/>
          <w:szCs w:val="34"/>
          <w:rtl/>
          <w:lang w:bidi="ar-MA"/>
        </w:rPr>
        <w:t xml:space="preserve"> وقد </w:t>
      </w:r>
      <w:r w:rsidR="00AE540B" w:rsidRPr="00CE4FBD">
        <w:rPr>
          <w:rFonts w:ascii="Traditional Arabic" w:hAnsi="Traditional Arabic" w:cs="KFGQPC Uthman Taha Naskh" w:hint="cs"/>
          <w:sz w:val="34"/>
          <w:szCs w:val="34"/>
          <w:rtl/>
          <w:lang w:bidi="ar-MA"/>
        </w:rPr>
        <w:t xml:space="preserve">سمي </w:t>
      </w:r>
      <w:r w:rsidRPr="00CE4FBD">
        <w:rPr>
          <w:rFonts w:ascii="Traditional Arabic" w:hAnsi="Traditional Arabic" w:cs="KFGQPC Uthman Taha Naskh" w:hint="cs"/>
          <w:sz w:val="34"/>
          <w:szCs w:val="34"/>
          <w:rtl/>
          <w:lang w:bidi="ar-MA"/>
        </w:rPr>
        <w:t xml:space="preserve">بذلك </w:t>
      </w:r>
      <w:r w:rsidR="00AE540B" w:rsidRPr="00CE4FBD">
        <w:rPr>
          <w:rFonts w:ascii="Traditional Arabic" w:hAnsi="Traditional Arabic" w:cs="KFGQPC Uthman Taha Naskh" w:hint="cs"/>
          <w:sz w:val="34"/>
          <w:szCs w:val="34"/>
          <w:rtl/>
          <w:lang w:bidi="ar-MA"/>
        </w:rPr>
        <w:t>طبقا للأمر الملكي رقم 199-109 بتاريخ 8 ربيع الأول 1431/ 23 فبراير 2010 الذي يتضمن الأمر بالعمل على تخطيط القرآن العظيم في مصحف شريف يحمل اسم " المصحف المحمدي " وهو المصحف الذي تم العمل على تخطيطه بقلم أمهر الخطاطين المغاربة</w:t>
      </w:r>
      <w:r w:rsidR="00043075" w:rsidRPr="00CE4FBD">
        <w:rPr>
          <w:rFonts w:ascii="Traditional Arabic" w:hAnsi="Traditional Arabic" w:cs="KFGQPC Uthman Taha Naskh" w:hint="cs"/>
          <w:sz w:val="34"/>
          <w:szCs w:val="34"/>
          <w:rtl/>
          <w:lang w:bidi="ar-MA"/>
        </w:rPr>
        <w:t xml:space="preserve"> (</w:t>
      </w:r>
      <w:r w:rsidR="00ED410C" w:rsidRPr="00CE4FBD">
        <w:rPr>
          <w:rStyle w:val="Appelnotedebasdep"/>
          <w:rFonts w:ascii="Traditional Arabic" w:hAnsi="Traditional Arabic" w:cs="KFGQPC Uthman Taha Naskh"/>
          <w:sz w:val="34"/>
          <w:szCs w:val="34"/>
          <w:rtl/>
          <w:lang w:bidi="ar-MA"/>
        </w:rPr>
        <w:footnoteReference w:id="39"/>
      </w:r>
      <w:r w:rsidR="00043075" w:rsidRPr="00CE4FBD">
        <w:rPr>
          <w:rFonts w:ascii="Traditional Arabic" w:hAnsi="Traditional Arabic" w:cs="KFGQPC Uthman Taha Naskh" w:hint="cs"/>
          <w:sz w:val="34"/>
          <w:szCs w:val="34"/>
          <w:rtl/>
          <w:lang w:bidi="ar-MA"/>
        </w:rPr>
        <w:t>)</w:t>
      </w:r>
      <w:r w:rsidR="00AE540B" w:rsidRPr="00CE4FBD">
        <w:rPr>
          <w:rFonts w:ascii="Traditional Arabic" w:hAnsi="Traditional Arabic" w:cs="KFGQPC Uthman Taha Naskh" w:hint="cs"/>
          <w:sz w:val="34"/>
          <w:szCs w:val="34"/>
          <w:rtl/>
          <w:lang w:bidi="ar-MA"/>
        </w:rPr>
        <w:t xml:space="preserve"> بخط المبسوط وتحت إشراف لجنة علمية متخصصة في حفظ ورسم و</w:t>
      </w:r>
      <w:r w:rsidR="0053587A">
        <w:rPr>
          <w:rFonts w:ascii="Traditional Arabic" w:hAnsi="Traditional Arabic" w:cs="KFGQPC Uthman Taha Naskh" w:hint="cs"/>
          <w:sz w:val="34"/>
          <w:szCs w:val="34"/>
          <w:rtl/>
          <w:lang w:bidi="ar-MA"/>
        </w:rPr>
        <w:t>ض</w:t>
      </w:r>
      <w:r w:rsidR="00AE540B" w:rsidRPr="00CE4FBD">
        <w:rPr>
          <w:rFonts w:ascii="Traditional Arabic" w:hAnsi="Traditional Arabic" w:cs="KFGQPC Uthman Taha Naskh" w:hint="cs"/>
          <w:sz w:val="34"/>
          <w:szCs w:val="34"/>
          <w:rtl/>
          <w:lang w:bidi="ar-MA"/>
        </w:rPr>
        <w:t xml:space="preserve">بط القرآن الكريم مكونة من السادة : عبد الهادي </w:t>
      </w:r>
      <w:proofErr w:type="spellStart"/>
      <w:r w:rsidR="00AE540B" w:rsidRPr="00CE4FBD">
        <w:rPr>
          <w:rFonts w:ascii="Traditional Arabic" w:hAnsi="Traditional Arabic" w:cs="KFGQPC Uthman Taha Naskh" w:hint="cs"/>
          <w:sz w:val="34"/>
          <w:szCs w:val="34"/>
          <w:rtl/>
          <w:lang w:bidi="ar-MA"/>
        </w:rPr>
        <w:t>حميتو</w:t>
      </w:r>
      <w:proofErr w:type="spellEnd"/>
      <w:r w:rsidR="00AE540B" w:rsidRPr="00CE4FBD">
        <w:rPr>
          <w:rFonts w:ascii="Traditional Arabic" w:hAnsi="Traditional Arabic" w:cs="KFGQPC Uthman Taha Naskh" w:hint="cs"/>
          <w:sz w:val="34"/>
          <w:szCs w:val="34"/>
          <w:rtl/>
          <w:lang w:bidi="ar-MA"/>
        </w:rPr>
        <w:t xml:space="preserve"> رئيسا ومحمد صفا ولحسن </w:t>
      </w:r>
      <w:proofErr w:type="spellStart"/>
      <w:r w:rsidR="00AE540B" w:rsidRPr="00CE4FBD">
        <w:rPr>
          <w:rFonts w:ascii="Traditional Arabic" w:hAnsi="Traditional Arabic" w:cs="KFGQPC Uthman Taha Naskh" w:hint="cs"/>
          <w:sz w:val="34"/>
          <w:szCs w:val="34"/>
          <w:rtl/>
          <w:lang w:bidi="ar-MA"/>
        </w:rPr>
        <w:t>الرحموني</w:t>
      </w:r>
      <w:proofErr w:type="spellEnd"/>
      <w:r w:rsidR="00AE540B" w:rsidRPr="00CE4FBD">
        <w:rPr>
          <w:rFonts w:ascii="Traditional Arabic" w:hAnsi="Traditional Arabic" w:cs="KFGQPC Uthman Taha Naskh" w:hint="cs"/>
          <w:sz w:val="34"/>
          <w:szCs w:val="34"/>
          <w:rtl/>
          <w:lang w:bidi="ar-MA"/>
        </w:rPr>
        <w:t xml:space="preserve"> وعبد السلام </w:t>
      </w:r>
      <w:proofErr w:type="spellStart"/>
      <w:r w:rsidR="00AE540B" w:rsidRPr="00CE4FBD">
        <w:rPr>
          <w:rFonts w:ascii="Traditional Arabic" w:hAnsi="Traditional Arabic" w:cs="KFGQPC Uthman Taha Naskh" w:hint="cs"/>
          <w:sz w:val="34"/>
          <w:szCs w:val="34"/>
          <w:rtl/>
          <w:lang w:bidi="ar-MA"/>
        </w:rPr>
        <w:t>الكادي</w:t>
      </w:r>
      <w:proofErr w:type="spellEnd"/>
      <w:r w:rsidR="00AE540B" w:rsidRPr="00CE4FBD">
        <w:rPr>
          <w:rFonts w:ascii="Traditional Arabic" w:hAnsi="Traditional Arabic" w:cs="KFGQPC Uthman Taha Naskh" w:hint="cs"/>
          <w:sz w:val="34"/>
          <w:szCs w:val="34"/>
          <w:rtl/>
          <w:lang w:bidi="ar-MA"/>
        </w:rPr>
        <w:t xml:space="preserve"> أعضاء.</w:t>
      </w:r>
    </w:p>
    <w:p w:rsidR="00C31DBF" w:rsidRPr="00CE4FBD" w:rsidRDefault="00C31DBF" w:rsidP="00136CBA">
      <w:pPr>
        <w:bidi/>
        <w:spacing w:after="0"/>
        <w:jc w:val="center"/>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lastRenderedPageBreak/>
        <w:t>(شكل رقم 8)</w:t>
      </w:r>
      <w:r w:rsidRPr="00C31DBF">
        <w:rPr>
          <w:rFonts w:ascii="Traditional Arabic" w:hAnsi="Traditional Arabic" w:cs="KFGQPC Uthman Taha Naskh"/>
          <w:noProof/>
          <w:sz w:val="34"/>
          <w:szCs w:val="34"/>
        </w:rPr>
        <w:t xml:space="preserve"> </w:t>
      </w:r>
      <w:r w:rsidRPr="00CE4FBD">
        <w:rPr>
          <w:rFonts w:ascii="Traditional Arabic" w:hAnsi="Traditional Arabic" w:cs="KFGQPC Uthman Taha Naskh"/>
          <w:noProof/>
          <w:sz w:val="34"/>
          <w:szCs w:val="34"/>
        </w:rPr>
        <w:drawing>
          <wp:inline distT="0" distB="0" distL="0" distR="0">
            <wp:extent cx="2762250" cy="3009900"/>
            <wp:effectExtent l="19050" t="0" r="0" b="0"/>
            <wp:docPr id="11" name="Image 34" descr="DSC0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4283"/>
                    <pic:cNvPicPr>
                      <a:picLocks noChangeAspect="1" noChangeArrowheads="1"/>
                    </pic:cNvPicPr>
                  </pic:nvPicPr>
                  <pic:blipFill>
                    <a:blip r:embed="rId15" cstate="print"/>
                    <a:srcRect/>
                    <a:stretch>
                      <a:fillRect/>
                    </a:stretch>
                  </pic:blipFill>
                  <pic:spPr bwMode="auto">
                    <a:xfrm>
                      <a:off x="0" y="0"/>
                      <a:ext cx="2762250" cy="3009900"/>
                    </a:xfrm>
                    <a:prstGeom prst="rect">
                      <a:avLst/>
                    </a:prstGeom>
                    <a:noFill/>
                    <a:ln w="9525">
                      <a:noFill/>
                      <a:miter lim="800000"/>
                      <a:headEnd/>
                      <a:tailEnd/>
                    </a:ln>
                  </pic:spPr>
                </pic:pic>
              </a:graphicData>
            </a:graphic>
          </wp:inline>
        </w:drawing>
      </w:r>
    </w:p>
    <w:p w:rsidR="002E23F4" w:rsidRPr="00CE4FBD" w:rsidRDefault="002E23F4" w:rsidP="002E23F4">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xml:space="preserve">وقد اعتمد في هذا المصحف ما اتفق عليه أبو عمرو الداني وأبو داود بن نجاح في كتبهما مع ترجيح مذهب أحدهما عند اختلاف النقل ، وكل ذلك في ضوء ما حرره </w:t>
      </w:r>
      <w:proofErr w:type="spellStart"/>
      <w:r w:rsidRPr="00CE4FBD">
        <w:rPr>
          <w:rFonts w:ascii="Traditional Arabic" w:hAnsi="Traditional Arabic" w:cs="KFGQPC Uthman Taha Naskh" w:hint="cs"/>
          <w:sz w:val="34"/>
          <w:szCs w:val="34"/>
          <w:rtl/>
          <w:lang w:bidi="ar-MA"/>
        </w:rPr>
        <w:t>شراح</w:t>
      </w:r>
      <w:proofErr w:type="spellEnd"/>
      <w:r w:rsidRPr="00CE4FBD">
        <w:rPr>
          <w:rFonts w:ascii="Traditional Arabic" w:hAnsi="Traditional Arabic" w:cs="KFGQPC Uthman Taha Naskh" w:hint="cs"/>
          <w:sz w:val="34"/>
          <w:szCs w:val="34"/>
          <w:rtl/>
          <w:lang w:bidi="ar-MA"/>
        </w:rPr>
        <w:t xml:space="preserve"> مورد الظمآن في رسم القرآن لأبي عبد الله </w:t>
      </w:r>
      <w:proofErr w:type="spellStart"/>
      <w:r w:rsidRPr="00CE4FBD">
        <w:rPr>
          <w:rFonts w:ascii="Traditional Arabic" w:hAnsi="Traditional Arabic" w:cs="KFGQPC Uthman Taha Naskh" w:hint="cs"/>
          <w:sz w:val="34"/>
          <w:szCs w:val="34"/>
          <w:rtl/>
          <w:lang w:bidi="ar-MA"/>
        </w:rPr>
        <w:t>الخراز</w:t>
      </w:r>
      <w:proofErr w:type="spellEnd"/>
      <w:r w:rsidRPr="00CE4FBD">
        <w:rPr>
          <w:rFonts w:ascii="Traditional Arabic" w:hAnsi="Traditional Arabic" w:cs="KFGQPC Uthman Taha Naskh" w:hint="cs"/>
          <w:sz w:val="34"/>
          <w:szCs w:val="34"/>
          <w:rtl/>
          <w:lang w:bidi="ar-MA"/>
        </w:rPr>
        <w:t xml:space="preserve"> وذيله في مسائل الخلاف مع مراعاة المشهور مما جرى عليه العمل عند المحققين.</w:t>
      </w:r>
    </w:p>
    <w:p w:rsidR="002E23F4" w:rsidRPr="00CE4FBD" w:rsidRDefault="002E23F4" w:rsidP="002E23F4">
      <w:pPr>
        <w:bidi/>
        <w:spacing w:after="0"/>
        <w:jc w:val="both"/>
        <w:rPr>
          <w:rFonts w:ascii="Traditional Arabic" w:hAnsi="Traditional Arabic" w:cs="KFGQPC Uthman Taha Naskh"/>
          <w:sz w:val="34"/>
          <w:szCs w:val="34"/>
          <w:rtl/>
          <w:lang w:bidi="ar-MA"/>
        </w:rPr>
      </w:pPr>
      <w:proofErr w:type="gramStart"/>
      <w:r w:rsidRPr="00CE4FBD">
        <w:rPr>
          <w:rFonts w:ascii="Traditional Arabic" w:hAnsi="Traditional Arabic" w:cs="KFGQPC Uthman Taha Naskh" w:hint="cs"/>
          <w:sz w:val="34"/>
          <w:szCs w:val="34"/>
          <w:rtl/>
          <w:lang w:bidi="ar-MA"/>
        </w:rPr>
        <w:t>أما</w:t>
      </w:r>
      <w:proofErr w:type="gramEnd"/>
      <w:r w:rsidRPr="00CE4FBD">
        <w:rPr>
          <w:rFonts w:ascii="Traditional Arabic" w:hAnsi="Traditional Arabic" w:cs="KFGQPC Uthman Taha Naskh" w:hint="cs"/>
          <w:sz w:val="34"/>
          <w:szCs w:val="34"/>
          <w:rtl/>
          <w:lang w:bidi="ar-MA"/>
        </w:rPr>
        <w:t xml:space="preserve"> ضبط المصحف المحمدي ونقطه فقد جاء ذلك على طريقة أهل المغرب التي استنبطوها وهذبوها في الصدر الأول من عمل أهل المدينة.</w:t>
      </w:r>
    </w:p>
    <w:p w:rsidR="00575472" w:rsidRPr="00CE4FBD" w:rsidRDefault="00575472" w:rsidP="00136CBA">
      <w:pPr>
        <w:bidi/>
        <w:spacing w:after="0"/>
        <w:jc w:val="center"/>
        <w:rPr>
          <w:rFonts w:ascii="Traditional Arabic" w:hAnsi="Traditional Arabic" w:cs="KFGQPC Uthman Taha Naskh"/>
          <w:sz w:val="34"/>
          <w:szCs w:val="34"/>
          <w:rtl/>
          <w:lang w:bidi="ar-MA"/>
        </w:rPr>
      </w:pPr>
    </w:p>
    <w:p w:rsidR="001669B7" w:rsidRPr="00CE4FBD" w:rsidRDefault="001669B7" w:rsidP="00136CBA">
      <w:pPr>
        <w:bidi/>
        <w:spacing w:after="0"/>
        <w:jc w:val="both"/>
        <w:rPr>
          <w:rFonts w:ascii="Traditional Arabic" w:hAnsi="Traditional Arabic" w:cs="KFGQPC Uthman Taha Naskh"/>
          <w:sz w:val="34"/>
          <w:szCs w:val="34"/>
          <w:rtl/>
          <w:lang w:bidi="ar-MA"/>
        </w:rPr>
      </w:pPr>
    </w:p>
    <w:p w:rsidR="00C31DBF" w:rsidRPr="00CE4FBD" w:rsidRDefault="00C31DBF" w:rsidP="00136CBA">
      <w:pPr>
        <w:bidi/>
        <w:spacing w:after="0"/>
        <w:jc w:val="center"/>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lastRenderedPageBreak/>
        <w:t>( شكل رقم 9)</w:t>
      </w:r>
      <w:r w:rsidRPr="00C31DBF">
        <w:rPr>
          <w:rFonts w:ascii="Traditional Arabic" w:hAnsi="Traditional Arabic" w:cs="KFGQPC Uthman Taha Naskh"/>
          <w:noProof/>
          <w:sz w:val="34"/>
          <w:szCs w:val="34"/>
        </w:rPr>
        <w:t xml:space="preserve"> </w:t>
      </w:r>
      <w:r w:rsidRPr="00CE4FBD">
        <w:rPr>
          <w:rFonts w:ascii="Traditional Arabic" w:hAnsi="Traditional Arabic" w:cs="KFGQPC Uthman Taha Naskh"/>
          <w:noProof/>
          <w:sz w:val="34"/>
          <w:szCs w:val="34"/>
        </w:rPr>
        <w:drawing>
          <wp:inline distT="0" distB="0" distL="0" distR="0">
            <wp:extent cx="2905125" cy="3077026"/>
            <wp:effectExtent l="19050" t="0" r="9525" b="0"/>
            <wp:docPr id="12" name="Image 37" descr="DSC0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04284"/>
                    <pic:cNvPicPr>
                      <a:picLocks noChangeAspect="1" noChangeArrowheads="1"/>
                    </pic:cNvPicPr>
                  </pic:nvPicPr>
                  <pic:blipFill>
                    <a:blip r:embed="rId16" cstate="print"/>
                    <a:srcRect/>
                    <a:stretch>
                      <a:fillRect/>
                    </a:stretch>
                  </pic:blipFill>
                  <pic:spPr bwMode="auto">
                    <a:xfrm>
                      <a:off x="0" y="0"/>
                      <a:ext cx="2905125" cy="3077026"/>
                    </a:xfrm>
                    <a:prstGeom prst="rect">
                      <a:avLst/>
                    </a:prstGeom>
                    <a:noFill/>
                    <a:ln w="9525">
                      <a:noFill/>
                      <a:miter lim="800000"/>
                      <a:headEnd/>
                      <a:tailEnd/>
                    </a:ln>
                  </pic:spPr>
                </pic:pic>
              </a:graphicData>
            </a:graphic>
          </wp:inline>
        </w:drawing>
      </w:r>
    </w:p>
    <w:p w:rsidR="0074749A" w:rsidRDefault="00ED410C" w:rsidP="007363E0">
      <w:pPr>
        <w:bidi/>
        <w:spacing w:after="0"/>
        <w:jc w:val="both"/>
        <w:rPr>
          <w:rFonts w:ascii="Traditional Arabic" w:hAnsi="Traditional Arabic" w:cs="KFGQPC Uthman Taha Naskh"/>
          <w:sz w:val="34"/>
          <w:szCs w:val="34"/>
          <w:lang w:bidi="ar-MA"/>
        </w:rPr>
      </w:pPr>
      <w:proofErr w:type="gramStart"/>
      <w:r w:rsidRPr="00CE4FBD">
        <w:rPr>
          <w:rFonts w:ascii="Traditional Arabic" w:hAnsi="Traditional Arabic" w:cs="KFGQPC Uthman Taha Naskh" w:hint="cs"/>
          <w:sz w:val="34"/>
          <w:szCs w:val="34"/>
          <w:rtl/>
          <w:lang w:bidi="ar-MA"/>
        </w:rPr>
        <w:t>أما</w:t>
      </w:r>
      <w:proofErr w:type="gramEnd"/>
      <w:r w:rsidRPr="00CE4FBD">
        <w:rPr>
          <w:rFonts w:ascii="Traditional Arabic" w:hAnsi="Traditional Arabic" w:cs="KFGQPC Uthman Taha Naskh" w:hint="cs"/>
          <w:sz w:val="34"/>
          <w:szCs w:val="34"/>
          <w:rtl/>
          <w:lang w:bidi="ar-MA"/>
        </w:rPr>
        <w:t xml:space="preserve"> عد</w:t>
      </w:r>
      <w:r w:rsidR="00AE540B" w:rsidRPr="00CE4FBD">
        <w:rPr>
          <w:rFonts w:ascii="Traditional Arabic" w:hAnsi="Traditional Arabic" w:cs="KFGQPC Uthman Taha Naskh" w:hint="cs"/>
          <w:sz w:val="34"/>
          <w:szCs w:val="34"/>
          <w:rtl/>
          <w:lang w:bidi="ar-MA"/>
        </w:rPr>
        <w:t xml:space="preserve"> الآي في هذا المصحف فقد اعتمد فيه مذهب أهل المدينة وهو المعروف بالعد المدني الأخير وهو المعتمد قديما عن</w:t>
      </w:r>
      <w:r w:rsidR="001669B7" w:rsidRPr="00CE4FBD">
        <w:rPr>
          <w:rFonts w:ascii="Traditional Arabic" w:hAnsi="Traditional Arabic" w:cs="KFGQPC Uthman Taha Naskh" w:hint="cs"/>
          <w:sz w:val="34"/>
          <w:szCs w:val="34"/>
          <w:rtl/>
          <w:lang w:bidi="ar-MA"/>
        </w:rPr>
        <w:t>د</w:t>
      </w:r>
      <w:r w:rsidR="00AE540B" w:rsidRPr="00CE4FBD">
        <w:rPr>
          <w:rFonts w:ascii="Traditional Arabic" w:hAnsi="Traditional Arabic" w:cs="KFGQPC Uthman Taha Naskh" w:hint="cs"/>
          <w:sz w:val="34"/>
          <w:szCs w:val="34"/>
          <w:rtl/>
          <w:lang w:bidi="ar-MA"/>
        </w:rPr>
        <w:t xml:space="preserve"> أهل المغرب في قراءة نافع</w:t>
      </w:r>
      <w:r w:rsidRPr="00CE4FBD">
        <w:rPr>
          <w:rFonts w:ascii="Traditional Arabic" w:hAnsi="Traditional Arabic" w:cs="KFGQPC Uthman Taha Naskh" w:hint="cs"/>
          <w:sz w:val="34"/>
          <w:szCs w:val="34"/>
          <w:rtl/>
          <w:lang w:bidi="ar-MA"/>
        </w:rPr>
        <w:t>.</w:t>
      </w:r>
      <w:r w:rsidR="001669B7" w:rsidRPr="00CE4FBD">
        <w:rPr>
          <w:rFonts w:ascii="Traditional Arabic" w:hAnsi="Traditional Arabic" w:cs="KFGQPC Uthman Taha Naskh" w:hint="cs"/>
          <w:sz w:val="34"/>
          <w:szCs w:val="34"/>
          <w:rtl/>
          <w:lang w:bidi="ar-MA"/>
        </w:rPr>
        <w:t xml:space="preserve"> (</w:t>
      </w:r>
      <w:r w:rsidR="001669B7" w:rsidRPr="00CE4FBD">
        <w:rPr>
          <w:rStyle w:val="Appelnotedebasdep"/>
          <w:rFonts w:ascii="Traditional Arabic" w:hAnsi="Traditional Arabic" w:cs="KFGQPC Uthman Taha Naskh"/>
          <w:sz w:val="34"/>
          <w:szCs w:val="34"/>
          <w:rtl/>
          <w:lang w:bidi="ar-MA"/>
        </w:rPr>
        <w:footnoteReference w:id="40"/>
      </w:r>
      <w:r w:rsidR="001669B7" w:rsidRPr="00CE4FBD">
        <w:rPr>
          <w:rFonts w:ascii="Traditional Arabic" w:hAnsi="Traditional Arabic" w:cs="KFGQPC Uthman Taha Naskh" w:hint="cs"/>
          <w:sz w:val="34"/>
          <w:szCs w:val="34"/>
          <w:rtl/>
          <w:lang w:bidi="ar-MA"/>
        </w:rPr>
        <w:t>)</w:t>
      </w:r>
      <w:r w:rsidR="00AE540B" w:rsidRPr="00CE4FBD">
        <w:rPr>
          <w:rFonts w:ascii="Traditional Arabic" w:hAnsi="Traditional Arabic" w:cs="KFGQPC Uthman Taha Naskh" w:hint="cs"/>
          <w:sz w:val="34"/>
          <w:szCs w:val="34"/>
          <w:rtl/>
          <w:lang w:bidi="ar-MA"/>
        </w:rPr>
        <w:t xml:space="preserve"> ولذلك قال أبو عمرو الداني في كتابه " إيجاز البيان" " </w:t>
      </w:r>
      <w:r w:rsidR="00244133" w:rsidRPr="00CE4FBD">
        <w:rPr>
          <w:rFonts w:ascii="Traditional Arabic" w:hAnsi="Traditional Arabic" w:cs="KFGQPC Uthman Taha Naskh" w:hint="cs"/>
          <w:sz w:val="34"/>
          <w:szCs w:val="34"/>
          <w:rtl/>
          <w:lang w:bidi="ar-MA"/>
        </w:rPr>
        <w:t>والمدني الأخير</w:t>
      </w:r>
      <w:r w:rsidRPr="00CE4FBD">
        <w:rPr>
          <w:rFonts w:ascii="Traditional Arabic" w:hAnsi="Traditional Arabic" w:cs="KFGQPC Uthman Taha Naskh" w:hint="cs"/>
          <w:sz w:val="34"/>
          <w:szCs w:val="34"/>
          <w:rtl/>
          <w:lang w:bidi="ar-MA"/>
        </w:rPr>
        <w:t xml:space="preserve"> </w:t>
      </w:r>
      <w:proofErr w:type="spellStart"/>
      <w:r w:rsidRPr="00CE4FBD">
        <w:rPr>
          <w:rFonts w:ascii="Traditional Arabic" w:hAnsi="Traditional Arabic" w:cs="KFGQPC Uthman Taha Naskh" w:hint="cs"/>
          <w:sz w:val="34"/>
          <w:szCs w:val="34"/>
          <w:rtl/>
          <w:lang w:bidi="ar-MA"/>
        </w:rPr>
        <w:t>به</w:t>
      </w:r>
      <w:proofErr w:type="spellEnd"/>
      <w:r w:rsidR="00244133" w:rsidRPr="00CE4FBD">
        <w:rPr>
          <w:rFonts w:ascii="Traditional Arabic" w:hAnsi="Traditional Arabic" w:cs="KFGQPC Uthman Taha Naskh" w:hint="cs"/>
          <w:sz w:val="34"/>
          <w:szCs w:val="34"/>
          <w:rtl/>
          <w:lang w:bidi="ar-MA"/>
        </w:rPr>
        <w:t xml:space="preserve"> يعد التالون لقراءة نافع اليوم </w:t>
      </w:r>
      <w:proofErr w:type="spellStart"/>
      <w:r w:rsidR="00244133" w:rsidRPr="00CE4FBD">
        <w:rPr>
          <w:rFonts w:ascii="Traditional Arabic" w:hAnsi="Traditional Arabic" w:cs="KFGQPC Uthman Taha Naskh" w:hint="cs"/>
          <w:sz w:val="34"/>
          <w:szCs w:val="34"/>
          <w:rtl/>
          <w:lang w:bidi="ar-MA"/>
        </w:rPr>
        <w:t>وبه</w:t>
      </w:r>
      <w:proofErr w:type="spellEnd"/>
      <w:r w:rsidRPr="00CE4FBD">
        <w:rPr>
          <w:rFonts w:ascii="Traditional Arabic" w:hAnsi="Traditional Arabic" w:cs="KFGQPC Uthman Taha Naskh" w:hint="cs"/>
          <w:sz w:val="34"/>
          <w:szCs w:val="34"/>
          <w:rtl/>
          <w:lang w:bidi="ar-MA"/>
        </w:rPr>
        <w:t xml:space="preserve"> </w:t>
      </w:r>
      <w:proofErr w:type="spellStart"/>
      <w:r w:rsidRPr="00CE4FBD">
        <w:rPr>
          <w:rFonts w:ascii="Traditional Arabic" w:hAnsi="Traditional Arabic" w:cs="KFGQPC Uthman Taha Naskh" w:hint="cs"/>
          <w:sz w:val="34"/>
          <w:szCs w:val="34"/>
          <w:rtl/>
          <w:lang w:bidi="ar-MA"/>
        </w:rPr>
        <w:t>ت</w:t>
      </w:r>
      <w:r w:rsidR="00244133" w:rsidRPr="00CE4FBD">
        <w:rPr>
          <w:rFonts w:ascii="Traditional Arabic" w:hAnsi="Traditional Arabic" w:cs="KFGQPC Uthman Taha Naskh" w:hint="cs"/>
          <w:sz w:val="34"/>
          <w:szCs w:val="34"/>
          <w:rtl/>
          <w:lang w:bidi="ar-MA"/>
        </w:rPr>
        <w:t>خمس</w:t>
      </w:r>
      <w:proofErr w:type="spellEnd"/>
      <w:r w:rsidR="00244133" w:rsidRPr="00CE4FBD">
        <w:rPr>
          <w:rFonts w:ascii="Traditional Arabic" w:hAnsi="Traditional Arabic" w:cs="KFGQPC Uthman Taha Naskh" w:hint="cs"/>
          <w:sz w:val="34"/>
          <w:szCs w:val="34"/>
          <w:rtl/>
          <w:lang w:bidi="ar-MA"/>
        </w:rPr>
        <w:t xml:space="preserve"> المصاحف </w:t>
      </w:r>
      <w:proofErr w:type="spellStart"/>
      <w:r w:rsidR="00244133" w:rsidRPr="00CE4FBD">
        <w:rPr>
          <w:rFonts w:ascii="Traditional Arabic" w:hAnsi="Traditional Arabic" w:cs="KFGQPC Uthman Taha Naskh" w:hint="cs"/>
          <w:sz w:val="34"/>
          <w:szCs w:val="34"/>
          <w:rtl/>
          <w:lang w:bidi="ar-MA"/>
        </w:rPr>
        <w:t>وتعشر</w:t>
      </w:r>
      <w:proofErr w:type="spellEnd"/>
      <w:r w:rsidR="00244133" w:rsidRPr="00CE4FBD">
        <w:rPr>
          <w:rFonts w:ascii="Traditional Arabic" w:hAnsi="Traditional Arabic" w:cs="KFGQPC Uthman Taha Naskh" w:hint="cs"/>
          <w:sz w:val="34"/>
          <w:szCs w:val="34"/>
          <w:rtl/>
          <w:lang w:bidi="ar-MA"/>
        </w:rPr>
        <w:t xml:space="preserve"> وترسم فواتح السور " </w:t>
      </w:r>
      <w:r w:rsidR="00A54FA2" w:rsidRPr="00CE4FBD">
        <w:rPr>
          <w:rFonts w:ascii="Traditional Arabic" w:hAnsi="Traditional Arabic" w:cs="KFGQPC Uthman Taha Naskh" w:hint="cs"/>
          <w:sz w:val="34"/>
          <w:szCs w:val="34"/>
          <w:rtl/>
          <w:lang w:bidi="ar-MA"/>
        </w:rPr>
        <w:t xml:space="preserve"> </w:t>
      </w:r>
      <w:r w:rsidR="00244133" w:rsidRPr="00CE4FBD">
        <w:rPr>
          <w:rFonts w:ascii="Traditional Arabic" w:hAnsi="Traditional Arabic" w:cs="KFGQPC Uthman Taha Naskh" w:hint="cs"/>
          <w:sz w:val="34"/>
          <w:szCs w:val="34"/>
          <w:rtl/>
          <w:lang w:bidi="ar-MA"/>
        </w:rPr>
        <w:t>وقال ابن الجزري في كتابه " النشر في القراءات العشر " كان ورش يعتمد المدني</w:t>
      </w:r>
      <w:r w:rsidRPr="00CE4FBD">
        <w:rPr>
          <w:rFonts w:ascii="Traditional Arabic" w:hAnsi="Traditional Arabic" w:cs="KFGQPC Uthman Taha Naskh" w:hint="cs"/>
          <w:sz w:val="34"/>
          <w:szCs w:val="34"/>
          <w:rtl/>
          <w:lang w:bidi="ar-MA"/>
        </w:rPr>
        <w:t xml:space="preserve"> الأخير</w:t>
      </w:r>
      <w:r w:rsidR="00244133" w:rsidRPr="00CE4FBD">
        <w:rPr>
          <w:rFonts w:ascii="Traditional Arabic" w:hAnsi="Traditional Arabic" w:cs="KFGQPC Uthman Taha Naskh" w:hint="cs"/>
          <w:sz w:val="34"/>
          <w:szCs w:val="34"/>
          <w:rtl/>
          <w:lang w:bidi="ar-MA"/>
        </w:rPr>
        <w:t xml:space="preserve"> واحتج بأنه عدد نافع وأصحابه وعليه مدار قراءة أصحابه المم</w:t>
      </w:r>
      <w:r w:rsidRPr="00CE4FBD">
        <w:rPr>
          <w:rFonts w:ascii="Traditional Arabic" w:hAnsi="Traditional Arabic" w:cs="KFGQPC Uthman Taha Naskh" w:hint="cs"/>
          <w:sz w:val="34"/>
          <w:szCs w:val="34"/>
          <w:rtl/>
          <w:lang w:bidi="ar-MA"/>
        </w:rPr>
        <w:t>ي</w:t>
      </w:r>
      <w:r w:rsidR="00244133" w:rsidRPr="00CE4FBD">
        <w:rPr>
          <w:rFonts w:ascii="Traditional Arabic" w:hAnsi="Traditional Arabic" w:cs="KFGQPC Uthman Taha Naskh" w:hint="cs"/>
          <w:sz w:val="34"/>
          <w:szCs w:val="34"/>
          <w:rtl/>
          <w:lang w:bidi="ar-MA"/>
        </w:rPr>
        <w:t>لين رؤوس الآي "</w:t>
      </w:r>
      <w:r w:rsidR="00A54FA2" w:rsidRPr="00CE4FBD">
        <w:rPr>
          <w:rFonts w:ascii="Traditional Arabic" w:hAnsi="Traditional Arabic" w:cs="KFGQPC Uthman Taha Naskh" w:hint="cs"/>
          <w:sz w:val="34"/>
          <w:szCs w:val="34"/>
          <w:rtl/>
          <w:lang w:bidi="ar-MA"/>
        </w:rPr>
        <w:t>(</w:t>
      </w:r>
      <w:r w:rsidRPr="00CE4FBD">
        <w:rPr>
          <w:rStyle w:val="Appelnotedebasdep"/>
          <w:rFonts w:ascii="Traditional Arabic" w:hAnsi="Traditional Arabic" w:cs="KFGQPC Uthman Taha Naskh"/>
          <w:sz w:val="34"/>
          <w:szCs w:val="34"/>
          <w:rtl/>
          <w:lang w:bidi="ar-MA"/>
        </w:rPr>
        <w:footnoteReference w:id="41"/>
      </w:r>
      <w:r w:rsidR="00A54FA2" w:rsidRPr="00CE4FBD">
        <w:rPr>
          <w:rFonts w:ascii="Traditional Arabic" w:hAnsi="Traditional Arabic" w:cs="KFGQPC Uthman Taha Naskh" w:hint="cs"/>
          <w:sz w:val="34"/>
          <w:szCs w:val="34"/>
          <w:rtl/>
          <w:lang w:bidi="ar-MA"/>
        </w:rPr>
        <w:t>)</w:t>
      </w:r>
      <w:r w:rsidR="00244133" w:rsidRPr="00CE4FBD">
        <w:rPr>
          <w:rFonts w:ascii="Traditional Arabic" w:hAnsi="Traditional Arabic" w:cs="KFGQPC Uthman Taha Naskh" w:hint="cs"/>
          <w:sz w:val="34"/>
          <w:szCs w:val="34"/>
          <w:rtl/>
          <w:lang w:bidi="ar-MA"/>
        </w:rPr>
        <w:t xml:space="preserve"> ومن مزايا هذا المصحف في أخذه بالعد المدني لا بالعد الكوفي أنه جاء مطابقا لأحكام </w:t>
      </w:r>
    </w:p>
    <w:p w:rsidR="002F2A92" w:rsidRPr="00CE4FBD" w:rsidRDefault="002F2A92" w:rsidP="002F2A92">
      <w:pPr>
        <w:bidi/>
        <w:spacing w:after="0"/>
        <w:jc w:val="both"/>
        <w:rPr>
          <w:rFonts w:ascii="Traditional Arabic" w:hAnsi="Traditional Arabic" w:cs="KFGQPC Uthman Taha Naskh"/>
          <w:sz w:val="34"/>
          <w:szCs w:val="34"/>
          <w:rtl/>
          <w:lang w:bidi="ar-MA"/>
        </w:rPr>
      </w:pPr>
      <w:proofErr w:type="gramStart"/>
      <w:r w:rsidRPr="00CE4FBD">
        <w:rPr>
          <w:rFonts w:ascii="Traditional Arabic" w:hAnsi="Traditional Arabic" w:cs="KFGQPC Uthman Taha Naskh" w:hint="cs"/>
          <w:sz w:val="34"/>
          <w:szCs w:val="34"/>
          <w:rtl/>
          <w:lang w:bidi="ar-MA"/>
        </w:rPr>
        <w:lastRenderedPageBreak/>
        <w:t>فقه</w:t>
      </w:r>
      <w:proofErr w:type="gramEnd"/>
      <w:r w:rsidRPr="00CE4FBD">
        <w:rPr>
          <w:rFonts w:ascii="Traditional Arabic" w:hAnsi="Traditional Arabic" w:cs="KFGQPC Uthman Taha Naskh" w:hint="cs"/>
          <w:sz w:val="34"/>
          <w:szCs w:val="34"/>
          <w:rtl/>
          <w:lang w:bidi="ar-MA"/>
        </w:rPr>
        <w:t xml:space="preserve"> مذهب الإمام مالك في جملة من خصائصه ومنها: عدم اعتبار البسملة في أول سورة الفاتحة أول آية منها.ومنها أنه يوافق مذهب الإمام مالك في عدد عزائم السجود ومواضعها من القرآن وهي عند مالك إحدى عشرة سجدة وبناء عليه لم ترسم في هذا المصحف علامة السجود في أواخر سورة الحج والنجم والانشقاق والعلق . أما بيان رؤوس الأحزا</w:t>
      </w:r>
      <w:r w:rsidRPr="00CE4FBD">
        <w:rPr>
          <w:rFonts w:ascii="Traditional Arabic" w:hAnsi="Traditional Arabic" w:cs="KFGQPC Uthman Taha Naskh" w:hint="eastAsia"/>
          <w:sz w:val="34"/>
          <w:szCs w:val="34"/>
          <w:rtl/>
          <w:lang w:bidi="ar-MA"/>
        </w:rPr>
        <w:t>ب</w:t>
      </w:r>
      <w:r w:rsidRPr="00CE4FBD">
        <w:rPr>
          <w:rFonts w:ascii="Traditional Arabic" w:hAnsi="Traditional Arabic" w:cs="KFGQPC Uthman Taha Naskh" w:hint="cs"/>
          <w:sz w:val="34"/>
          <w:szCs w:val="34"/>
          <w:rtl/>
          <w:lang w:bidi="ar-MA"/>
        </w:rPr>
        <w:t xml:space="preserve"> القرآنية الستين وأنصافها وأرباعها وأثمانها فقد تم إقرار ما اعتمده في ذلك أبو عمرو الداني في كتابه " البيان في عد آي القرآن" وما جرى العمل </w:t>
      </w:r>
      <w:proofErr w:type="spellStart"/>
      <w:r w:rsidRPr="00CE4FBD">
        <w:rPr>
          <w:rFonts w:ascii="Traditional Arabic" w:hAnsi="Traditional Arabic" w:cs="KFGQPC Uthman Taha Naskh" w:hint="cs"/>
          <w:sz w:val="34"/>
          <w:szCs w:val="34"/>
          <w:rtl/>
          <w:lang w:bidi="ar-MA"/>
        </w:rPr>
        <w:t>به</w:t>
      </w:r>
      <w:proofErr w:type="spellEnd"/>
      <w:r w:rsidRPr="00CE4FBD">
        <w:rPr>
          <w:rFonts w:ascii="Traditional Arabic" w:hAnsi="Traditional Arabic" w:cs="KFGQPC Uthman Taha Naskh" w:hint="cs"/>
          <w:sz w:val="34"/>
          <w:szCs w:val="34"/>
          <w:rtl/>
          <w:lang w:bidi="ar-MA"/>
        </w:rPr>
        <w:t xml:space="preserve"> من اختلاف بسيط بحسب الجهات المغربية.</w:t>
      </w:r>
    </w:p>
    <w:p w:rsidR="002F2A92" w:rsidRPr="00CE4FBD" w:rsidRDefault="002F2A92" w:rsidP="002F2A92">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xml:space="preserve">ويختلف المصحف المحمدي عن المصحف الحسني في كونه لم يعتمد رسم ديباجتها المحلاة سوى على اسم السورة وعدد </w:t>
      </w:r>
      <w:proofErr w:type="spellStart"/>
      <w:r w:rsidRPr="00CE4FBD">
        <w:rPr>
          <w:rFonts w:ascii="Traditional Arabic" w:hAnsi="Traditional Arabic" w:cs="KFGQPC Uthman Taha Naskh" w:hint="cs"/>
          <w:sz w:val="34"/>
          <w:szCs w:val="34"/>
          <w:rtl/>
          <w:lang w:bidi="ar-MA"/>
        </w:rPr>
        <w:t>آيها</w:t>
      </w:r>
      <w:proofErr w:type="spellEnd"/>
      <w:r w:rsidRPr="00CE4FBD">
        <w:rPr>
          <w:rFonts w:ascii="Traditional Arabic" w:hAnsi="Traditional Arabic" w:cs="KFGQPC Uthman Taha Naskh" w:hint="cs"/>
          <w:sz w:val="34"/>
          <w:szCs w:val="34"/>
          <w:rtl/>
          <w:lang w:bidi="ar-MA"/>
        </w:rPr>
        <w:t xml:space="preserve"> دون تعرض </w:t>
      </w:r>
      <w:r w:rsidRPr="00CE4FBD">
        <w:rPr>
          <w:rFonts w:ascii="Traditional Arabic" w:hAnsi="Traditional Arabic" w:cs="Traditional Arabic"/>
          <w:sz w:val="34"/>
          <w:szCs w:val="34"/>
          <w:rtl/>
          <w:lang w:bidi="ar-MA"/>
        </w:rPr>
        <w:t>–</w:t>
      </w:r>
      <w:r w:rsidRPr="00CE4FBD">
        <w:rPr>
          <w:rFonts w:ascii="Traditional Arabic" w:hAnsi="Traditional Arabic" w:cs="KFGQPC Uthman Taha Naskh" w:hint="cs"/>
          <w:sz w:val="34"/>
          <w:szCs w:val="34"/>
          <w:rtl/>
          <w:lang w:bidi="ar-MA"/>
        </w:rPr>
        <w:t xml:space="preserve"> كما في المصحف الحسني </w:t>
      </w:r>
      <w:r w:rsidRPr="00CE4FBD">
        <w:rPr>
          <w:rFonts w:ascii="Traditional Arabic" w:hAnsi="Traditional Arabic" w:cs="Traditional Arabic"/>
          <w:sz w:val="34"/>
          <w:szCs w:val="34"/>
          <w:rtl/>
          <w:lang w:bidi="ar-MA"/>
        </w:rPr>
        <w:t>–</w:t>
      </w:r>
      <w:r w:rsidRPr="00CE4FBD">
        <w:rPr>
          <w:rFonts w:ascii="Traditional Arabic" w:hAnsi="Traditional Arabic" w:cs="KFGQPC Uthman Taha Naskh" w:hint="cs"/>
          <w:sz w:val="34"/>
          <w:szCs w:val="34"/>
          <w:rtl/>
          <w:lang w:bidi="ar-MA"/>
        </w:rPr>
        <w:t xml:space="preserve"> لكونها مكية أو مدنية أو لترتيب نزولها . ولعل الذي دفع أعضاء اللجنة لذلك </w:t>
      </w:r>
      <w:proofErr w:type="gramStart"/>
      <w:r w:rsidRPr="00CE4FBD">
        <w:rPr>
          <w:rFonts w:ascii="Traditional Arabic" w:hAnsi="Traditional Arabic" w:cs="KFGQPC Uthman Taha Naskh" w:hint="cs"/>
          <w:sz w:val="34"/>
          <w:szCs w:val="34"/>
          <w:rtl/>
          <w:lang w:bidi="ar-MA"/>
        </w:rPr>
        <w:t>هو</w:t>
      </w:r>
      <w:proofErr w:type="gramEnd"/>
      <w:r w:rsidRPr="00CE4FBD">
        <w:rPr>
          <w:rFonts w:ascii="Traditional Arabic" w:hAnsi="Traditional Arabic" w:cs="KFGQPC Uthman Taha Naskh" w:hint="cs"/>
          <w:sz w:val="34"/>
          <w:szCs w:val="34"/>
          <w:rtl/>
          <w:lang w:bidi="ar-MA"/>
        </w:rPr>
        <w:t xml:space="preserve"> الخلاف المعروف في كتب علوم القرآن حول مكية ومدنية السور (</w:t>
      </w:r>
      <w:r w:rsidRPr="00CE4FBD">
        <w:rPr>
          <w:rStyle w:val="Appelnotedebasdep"/>
          <w:rFonts w:ascii="Traditional Arabic" w:hAnsi="Traditional Arabic" w:cs="KFGQPC Uthman Taha Naskh"/>
          <w:sz w:val="34"/>
          <w:szCs w:val="34"/>
          <w:rtl/>
          <w:lang w:bidi="ar-MA"/>
        </w:rPr>
        <w:footnoteReference w:id="42"/>
      </w:r>
      <w:r w:rsidRPr="00CE4FBD">
        <w:rPr>
          <w:rFonts w:ascii="Traditional Arabic" w:hAnsi="Traditional Arabic" w:cs="KFGQPC Uthman Taha Naskh" w:hint="cs"/>
          <w:sz w:val="34"/>
          <w:szCs w:val="34"/>
          <w:rtl/>
          <w:lang w:bidi="ar-MA"/>
        </w:rPr>
        <w:t>).</w:t>
      </w:r>
    </w:p>
    <w:p w:rsidR="002F2A92" w:rsidRPr="00CE4FBD" w:rsidRDefault="002F2A92" w:rsidP="002F2A92">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lastRenderedPageBreak/>
        <w:t xml:space="preserve">أما مواضع الوقف فقد اعتمد في بيانها على ما عليه العمل عند المغاربة من الأخذ بالوقف المنسوب إلى الإمام </w:t>
      </w:r>
      <w:proofErr w:type="spellStart"/>
      <w:r w:rsidRPr="00CE4FBD">
        <w:rPr>
          <w:rFonts w:ascii="Traditional Arabic" w:hAnsi="Traditional Arabic" w:cs="KFGQPC Uthman Taha Naskh" w:hint="cs"/>
          <w:sz w:val="34"/>
          <w:szCs w:val="34"/>
          <w:rtl/>
          <w:lang w:bidi="ar-MA"/>
        </w:rPr>
        <w:t>الهبطي</w:t>
      </w:r>
      <w:proofErr w:type="spellEnd"/>
      <w:r w:rsidRPr="00CE4FBD">
        <w:rPr>
          <w:rFonts w:ascii="Traditional Arabic" w:hAnsi="Traditional Arabic" w:cs="KFGQPC Uthman Taha Naskh" w:hint="cs"/>
          <w:sz w:val="34"/>
          <w:szCs w:val="34"/>
          <w:rtl/>
          <w:lang w:bidi="ar-MA"/>
        </w:rPr>
        <w:t xml:space="preserve"> ( ت 930هـ)(</w:t>
      </w:r>
      <w:r w:rsidRPr="00CE4FBD">
        <w:rPr>
          <w:rStyle w:val="Appelnotedebasdep"/>
          <w:rFonts w:ascii="Traditional Arabic" w:hAnsi="Traditional Arabic" w:cs="KFGQPC Uthman Taha Naskh"/>
          <w:sz w:val="34"/>
          <w:szCs w:val="34"/>
          <w:rtl/>
          <w:lang w:bidi="ar-MA"/>
        </w:rPr>
        <w:footnoteReference w:id="43"/>
      </w:r>
      <w:r w:rsidRPr="00CE4FBD">
        <w:rPr>
          <w:rFonts w:ascii="Traditional Arabic" w:hAnsi="Traditional Arabic" w:cs="KFGQPC Uthman Taha Naskh" w:hint="cs"/>
          <w:sz w:val="34"/>
          <w:szCs w:val="34"/>
          <w:rtl/>
          <w:lang w:bidi="ar-MA"/>
        </w:rPr>
        <w:t xml:space="preserve">) لجريان العمل </w:t>
      </w:r>
      <w:proofErr w:type="spellStart"/>
      <w:r w:rsidRPr="00CE4FBD">
        <w:rPr>
          <w:rFonts w:ascii="Traditional Arabic" w:hAnsi="Traditional Arabic" w:cs="KFGQPC Uthman Taha Naskh" w:hint="cs"/>
          <w:sz w:val="34"/>
          <w:szCs w:val="34"/>
          <w:rtl/>
          <w:lang w:bidi="ar-MA"/>
        </w:rPr>
        <w:t>به</w:t>
      </w:r>
      <w:proofErr w:type="spellEnd"/>
      <w:r w:rsidRPr="00CE4FBD">
        <w:rPr>
          <w:rFonts w:ascii="Traditional Arabic" w:hAnsi="Traditional Arabic" w:cs="KFGQPC Uthman Taha Naskh" w:hint="cs"/>
          <w:sz w:val="34"/>
          <w:szCs w:val="34"/>
          <w:rtl/>
          <w:lang w:bidi="ar-MA"/>
        </w:rPr>
        <w:t xml:space="preserve"> منذ قرون مع مراعاة ما عليه العمل في بعض الوقفات من الخلاف حسب الجهات المغربية.</w:t>
      </w:r>
    </w:p>
    <w:p w:rsidR="002F2A92" w:rsidRPr="00CE4FBD" w:rsidRDefault="002F2A92" w:rsidP="002F2A92">
      <w:pPr>
        <w:bidi/>
        <w:spacing w:after="0"/>
        <w:jc w:val="both"/>
        <w:rPr>
          <w:rFonts w:ascii="Traditional Arabic" w:hAnsi="Traditional Arabic" w:cs="KFGQPC Uthman Taha Naskh"/>
          <w:sz w:val="34"/>
          <w:szCs w:val="34"/>
          <w:rtl/>
          <w:lang w:bidi="ar-MA"/>
        </w:rPr>
      </w:pPr>
      <w:proofErr w:type="gramStart"/>
      <w:r w:rsidRPr="00CE4FBD">
        <w:rPr>
          <w:rFonts w:ascii="Traditional Arabic" w:hAnsi="Traditional Arabic" w:cs="KFGQPC Uthman Taha Naskh" w:hint="cs"/>
          <w:sz w:val="34"/>
          <w:szCs w:val="34"/>
          <w:rtl/>
          <w:lang w:bidi="ar-MA"/>
        </w:rPr>
        <w:t>وتم</w:t>
      </w:r>
      <w:proofErr w:type="gramEnd"/>
      <w:r w:rsidRPr="00CE4FBD">
        <w:rPr>
          <w:rFonts w:ascii="Traditional Arabic" w:hAnsi="Traditional Arabic" w:cs="KFGQPC Uthman Taha Naskh" w:hint="cs"/>
          <w:sz w:val="34"/>
          <w:szCs w:val="34"/>
          <w:rtl/>
          <w:lang w:bidi="ar-MA"/>
        </w:rPr>
        <w:t xml:space="preserve"> الالتزام في هذا المصحف بالرسم المشهور الذي عليه العمل في عموم الجهات المغربية دون ما هو خاص ببعض الشيوخ في بعض الجهات.(</w:t>
      </w:r>
      <w:r w:rsidRPr="00CE4FBD">
        <w:rPr>
          <w:rStyle w:val="Appelnotedebasdep"/>
          <w:rFonts w:ascii="Traditional Arabic" w:hAnsi="Traditional Arabic" w:cs="KFGQPC Uthman Taha Naskh"/>
          <w:sz w:val="34"/>
          <w:szCs w:val="34"/>
          <w:rtl/>
          <w:lang w:bidi="ar-MA"/>
        </w:rPr>
        <w:footnoteReference w:id="44"/>
      </w:r>
      <w:r w:rsidRPr="00CE4FBD">
        <w:rPr>
          <w:rFonts w:ascii="Traditional Arabic" w:hAnsi="Traditional Arabic" w:cs="KFGQPC Uthman Taha Naskh" w:hint="cs"/>
          <w:sz w:val="34"/>
          <w:szCs w:val="34"/>
          <w:rtl/>
          <w:lang w:bidi="ar-MA"/>
        </w:rPr>
        <w:t>)</w:t>
      </w:r>
    </w:p>
    <w:p w:rsidR="002F2A92" w:rsidRPr="00CE4FBD" w:rsidRDefault="002F2A92" w:rsidP="004E0899">
      <w:pPr>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xml:space="preserve">وقبل سنة فقط (1433هـ / 2012) </w:t>
      </w:r>
      <w:r w:rsidR="004E0899">
        <w:rPr>
          <w:rFonts w:ascii="Traditional Arabic" w:hAnsi="Traditional Arabic" w:cs="KFGQPC Uthman Taha Naskh" w:hint="cs"/>
          <w:sz w:val="34"/>
          <w:szCs w:val="34"/>
          <w:rtl/>
          <w:lang w:bidi="ar-MA"/>
        </w:rPr>
        <w:t xml:space="preserve">أعلن عن </w:t>
      </w:r>
      <w:r w:rsidRPr="00CE4FBD">
        <w:rPr>
          <w:rFonts w:ascii="Traditional Arabic" w:hAnsi="Traditional Arabic" w:cs="KFGQPC Uthman Taha Naskh" w:hint="cs"/>
          <w:sz w:val="34"/>
          <w:szCs w:val="34"/>
          <w:rtl/>
          <w:lang w:bidi="ar-MA"/>
        </w:rPr>
        <w:t xml:space="preserve">طبع المصحف المحمدي الأثري المسبع المضبوط بالألوان مدخلا لفهم النص القرآني ، وقد كتبه سبعة خطاطين وهم : عبد الرحيم </w:t>
      </w:r>
      <w:proofErr w:type="spellStart"/>
      <w:r w:rsidRPr="00CE4FBD">
        <w:rPr>
          <w:rFonts w:ascii="Traditional Arabic" w:hAnsi="Traditional Arabic" w:cs="KFGQPC Uthman Taha Naskh" w:hint="cs"/>
          <w:sz w:val="34"/>
          <w:szCs w:val="34"/>
          <w:rtl/>
          <w:lang w:bidi="ar-MA"/>
        </w:rPr>
        <w:t>كولين</w:t>
      </w:r>
      <w:proofErr w:type="spellEnd"/>
      <w:r w:rsidRPr="00CE4FBD">
        <w:rPr>
          <w:rFonts w:ascii="Traditional Arabic" w:hAnsi="Traditional Arabic" w:cs="KFGQPC Uthman Taha Naskh" w:hint="cs"/>
          <w:sz w:val="34"/>
          <w:szCs w:val="34"/>
          <w:rtl/>
          <w:lang w:bidi="ar-MA"/>
        </w:rPr>
        <w:t xml:space="preserve"> وعبد العزيز مجيب وعمر أدالة ورشيد زلطا وعبد المجيد الأعرج وعبد العزيز </w:t>
      </w:r>
      <w:proofErr w:type="spellStart"/>
      <w:r w:rsidRPr="00CE4FBD">
        <w:rPr>
          <w:rFonts w:ascii="Traditional Arabic" w:hAnsi="Traditional Arabic" w:cs="KFGQPC Uthman Taha Naskh" w:hint="cs"/>
          <w:sz w:val="34"/>
          <w:szCs w:val="34"/>
          <w:rtl/>
          <w:lang w:bidi="ar-MA"/>
        </w:rPr>
        <w:t>الدغمي</w:t>
      </w:r>
      <w:proofErr w:type="spellEnd"/>
      <w:r w:rsidRPr="00CE4FBD">
        <w:rPr>
          <w:rFonts w:ascii="Traditional Arabic" w:hAnsi="Traditional Arabic" w:cs="KFGQPC Uthman Taha Naskh" w:hint="cs"/>
          <w:sz w:val="34"/>
          <w:szCs w:val="34"/>
          <w:rtl/>
          <w:lang w:bidi="ar-MA"/>
        </w:rPr>
        <w:t xml:space="preserve"> وعبد الصمد </w:t>
      </w:r>
      <w:proofErr w:type="spellStart"/>
      <w:r w:rsidRPr="00CE4FBD">
        <w:rPr>
          <w:rFonts w:ascii="Traditional Arabic" w:hAnsi="Traditional Arabic" w:cs="KFGQPC Uthman Taha Naskh" w:hint="cs"/>
          <w:sz w:val="34"/>
          <w:szCs w:val="34"/>
          <w:rtl/>
          <w:lang w:bidi="ar-MA"/>
        </w:rPr>
        <w:t>محفاظ</w:t>
      </w:r>
      <w:proofErr w:type="spellEnd"/>
      <w:r w:rsidRPr="00CE4FBD">
        <w:rPr>
          <w:rFonts w:ascii="Traditional Arabic" w:hAnsi="Traditional Arabic" w:cs="KFGQPC Uthman Taha Naskh" w:hint="cs"/>
          <w:sz w:val="34"/>
          <w:szCs w:val="34"/>
          <w:rtl/>
          <w:lang w:bidi="ar-MA"/>
        </w:rPr>
        <w:t xml:space="preserve">. </w:t>
      </w:r>
    </w:p>
    <w:p w:rsidR="002F2A92" w:rsidRPr="00CE4FBD" w:rsidRDefault="002F2A92" w:rsidP="002F2A92">
      <w:pPr>
        <w:bidi/>
        <w:spacing w:after="0"/>
        <w:jc w:val="both"/>
        <w:rPr>
          <w:rFonts w:ascii="Traditional Arabic" w:hAnsi="Traditional Arabic" w:cs="KFGQPC Uthman Taha Naskh"/>
          <w:sz w:val="34"/>
          <w:szCs w:val="34"/>
          <w:rtl/>
          <w:lang w:bidi="ar-MA"/>
        </w:rPr>
      </w:pPr>
    </w:p>
    <w:p w:rsidR="002F2A92" w:rsidRPr="00CE4FBD" w:rsidRDefault="002F2A92" w:rsidP="002F2A92">
      <w:pPr>
        <w:bidi/>
        <w:spacing w:after="0"/>
        <w:jc w:val="center"/>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lastRenderedPageBreak/>
        <w:t>( شكل رقم 9 م)</w:t>
      </w:r>
      <w:r w:rsidRPr="00765F45">
        <w:rPr>
          <w:rFonts w:ascii="Traditional Arabic" w:hAnsi="Traditional Arabic" w:cs="KFGQPC Uthman Taha Naskh"/>
          <w:noProof/>
          <w:sz w:val="34"/>
          <w:szCs w:val="34"/>
          <w:rtl/>
        </w:rPr>
        <w:t xml:space="preserve"> </w:t>
      </w:r>
      <w:r w:rsidRPr="00CE4FBD">
        <w:rPr>
          <w:rFonts w:ascii="Traditional Arabic" w:hAnsi="Traditional Arabic" w:cs="KFGQPC Uthman Taha Naskh"/>
          <w:noProof/>
          <w:sz w:val="34"/>
          <w:szCs w:val="34"/>
          <w:rtl/>
        </w:rPr>
        <w:drawing>
          <wp:inline distT="0" distB="0" distL="0" distR="0">
            <wp:extent cx="2962275" cy="3137558"/>
            <wp:effectExtent l="19050" t="0" r="9525" b="0"/>
            <wp:docPr id="5" name="Image 37" descr="DSC0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04284"/>
                    <pic:cNvPicPr>
                      <a:picLocks noChangeAspect="1" noChangeArrowheads="1"/>
                    </pic:cNvPicPr>
                  </pic:nvPicPr>
                  <pic:blipFill>
                    <a:blip r:embed="rId17" cstate="print"/>
                    <a:srcRect/>
                    <a:stretch>
                      <a:fillRect/>
                    </a:stretch>
                  </pic:blipFill>
                  <pic:spPr bwMode="auto">
                    <a:xfrm>
                      <a:off x="0" y="0"/>
                      <a:ext cx="2962275" cy="3137558"/>
                    </a:xfrm>
                    <a:prstGeom prst="rect">
                      <a:avLst/>
                    </a:prstGeom>
                    <a:noFill/>
                    <a:ln w="9525">
                      <a:noFill/>
                      <a:miter lim="800000"/>
                      <a:headEnd/>
                      <a:tailEnd/>
                    </a:ln>
                  </pic:spPr>
                </pic:pic>
              </a:graphicData>
            </a:graphic>
          </wp:inline>
        </w:drawing>
      </w:r>
    </w:p>
    <w:p w:rsidR="002F2A92" w:rsidRDefault="002F2A92" w:rsidP="002F2A92">
      <w:pPr>
        <w:bidi/>
        <w:spacing w:after="0"/>
        <w:jc w:val="both"/>
        <w:rPr>
          <w:rFonts w:ascii="Traditional Arabic" w:hAnsi="Traditional Arabic" w:cs="Simplified Arabic Fixed"/>
          <w:b/>
          <w:bCs/>
          <w:sz w:val="36"/>
          <w:szCs w:val="36"/>
          <w:rtl/>
          <w:lang w:bidi="ar-MA"/>
        </w:rPr>
      </w:pPr>
    </w:p>
    <w:p w:rsidR="002F2A92" w:rsidRDefault="002F2A92" w:rsidP="002F2A92">
      <w:pPr>
        <w:bidi/>
        <w:spacing w:after="0"/>
        <w:jc w:val="both"/>
        <w:rPr>
          <w:rFonts w:ascii="Traditional Arabic" w:hAnsi="Traditional Arabic" w:cs="Simplified Arabic Fixed"/>
          <w:b/>
          <w:bCs/>
          <w:sz w:val="36"/>
          <w:szCs w:val="36"/>
          <w:rtl/>
          <w:lang w:bidi="ar-MA"/>
        </w:rPr>
      </w:pPr>
    </w:p>
    <w:p w:rsidR="002F2A92" w:rsidRPr="00F82469" w:rsidRDefault="002F2A92" w:rsidP="002F2A92">
      <w:pPr>
        <w:bidi/>
        <w:spacing w:after="0"/>
        <w:jc w:val="both"/>
        <w:rPr>
          <w:rFonts w:ascii="Traditional Arabic" w:hAnsi="Traditional Arabic" w:cs="Simplified Arabic Fixed"/>
          <w:b/>
          <w:bCs/>
          <w:sz w:val="36"/>
          <w:szCs w:val="36"/>
          <w:lang w:bidi="ar-MA"/>
        </w:rPr>
      </w:pPr>
      <w:proofErr w:type="gramStart"/>
      <w:r w:rsidRPr="00F82469">
        <w:rPr>
          <w:rFonts w:ascii="Traditional Arabic" w:hAnsi="Traditional Arabic" w:cs="Simplified Arabic Fixed" w:hint="cs"/>
          <w:b/>
          <w:bCs/>
          <w:sz w:val="36"/>
          <w:szCs w:val="36"/>
          <w:rtl/>
          <w:lang w:bidi="ar-MA"/>
        </w:rPr>
        <w:t>مؤسسة</w:t>
      </w:r>
      <w:proofErr w:type="gramEnd"/>
      <w:r w:rsidRPr="00F82469">
        <w:rPr>
          <w:rFonts w:ascii="Traditional Arabic" w:hAnsi="Traditional Arabic" w:cs="Simplified Arabic Fixed" w:hint="cs"/>
          <w:b/>
          <w:bCs/>
          <w:sz w:val="36"/>
          <w:szCs w:val="36"/>
          <w:rtl/>
          <w:lang w:bidi="ar-MA"/>
        </w:rPr>
        <w:t xml:space="preserve"> محمد السادس لنشر المصحف الشريف</w:t>
      </w:r>
    </w:p>
    <w:p w:rsidR="002F2A92" w:rsidRPr="00CE4FBD" w:rsidRDefault="002F2A92" w:rsidP="002F2A92">
      <w:pPr>
        <w:shd w:val="clear" w:color="auto" w:fill="FFFFFF" w:themeFill="background1"/>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xml:space="preserve">مع تكاثر الطبعات التجارية وغيرها للمصحف الشريف والتي تحتاج إلى ملاحقة ومتابعة مستمرتين من أجل مراقبة جودتها ومطابقتها لمعايير الضبط والتدقيق المطلوبين، ومع استمرار الحاجة إلى العناية الفائقة بكتاب الله تعالى طباعة ونشرا وترجمة دعت الحاجة في المغرب إلى إنشاء مؤسسة جامعة تعنى أساسا بطباعة المصحف الشريف وتوفير العدد المطلوب من النسخ حسب رواية ورش عن نافع، وهكذا أحدثت مؤسسة محمد السادس لنشر المصحف الشريف بمقتضى الظهير رقم </w:t>
      </w:r>
      <w:r w:rsidRPr="00CE4FBD">
        <w:rPr>
          <w:rFonts w:ascii="Traditional Arabic" w:hAnsi="Traditional Arabic" w:cs="KFGQPC Uthman Taha Naskh" w:hint="cs"/>
          <w:sz w:val="34"/>
          <w:szCs w:val="34"/>
          <w:rtl/>
          <w:lang w:bidi="ar-MA"/>
        </w:rPr>
        <w:lastRenderedPageBreak/>
        <w:t>198 / 109 الصادر يوم 8 ربيع الأول 1431 موافق 23 فبراير 2010. (</w:t>
      </w:r>
      <w:r w:rsidRPr="00CE4FBD">
        <w:rPr>
          <w:rStyle w:val="Appelnotedebasdep"/>
          <w:rFonts w:ascii="Traditional Arabic" w:hAnsi="Traditional Arabic" w:cs="KFGQPC Uthman Taha Naskh"/>
          <w:sz w:val="34"/>
          <w:szCs w:val="34"/>
          <w:rtl/>
          <w:lang w:bidi="ar-MA"/>
        </w:rPr>
        <w:footnoteReference w:id="45"/>
      </w:r>
      <w:r w:rsidRPr="00CE4FBD">
        <w:rPr>
          <w:rFonts w:ascii="Traditional Arabic" w:hAnsi="Traditional Arabic" w:cs="KFGQPC Uthman Taha Naskh" w:hint="cs"/>
          <w:sz w:val="34"/>
          <w:szCs w:val="34"/>
          <w:rtl/>
          <w:lang w:bidi="ar-MA"/>
        </w:rPr>
        <w:t xml:space="preserve">) </w:t>
      </w:r>
      <w:proofErr w:type="gramStart"/>
      <w:r w:rsidRPr="00CE4FBD">
        <w:rPr>
          <w:rFonts w:ascii="Traditional Arabic" w:hAnsi="Traditional Arabic" w:cs="KFGQPC Uthman Taha Naskh" w:hint="cs"/>
          <w:sz w:val="34"/>
          <w:szCs w:val="34"/>
          <w:rtl/>
          <w:lang w:bidi="ar-MA"/>
        </w:rPr>
        <w:t>تجسيدا</w:t>
      </w:r>
      <w:proofErr w:type="gramEnd"/>
      <w:r w:rsidRPr="00CE4FBD">
        <w:rPr>
          <w:rFonts w:ascii="Traditional Arabic" w:hAnsi="Traditional Arabic" w:cs="KFGQPC Uthman Taha Naskh" w:hint="cs"/>
          <w:sz w:val="34"/>
          <w:szCs w:val="34"/>
          <w:rtl/>
          <w:lang w:bidi="ar-MA"/>
        </w:rPr>
        <w:t xml:space="preserve"> للرعاية الملكية ال</w:t>
      </w:r>
      <w:r w:rsidR="0053587A">
        <w:rPr>
          <w:rFonts w:ascii="Traditional Arabic" w:hAnsi="Traditional Arabic" w:cs="KFGQPC Uthman Taha Naskh" w:hint="cs"/>
          <w:sz w:val="34"/>
          <w:szCs w:val="34"/>
          <w:rtl/>
          <w:lang w:bidi="ar-MA"/>
        </w:rPr>
        <w:t>سامية ل</w:t>
      </w:r>
      <w:r w:rsidRPr="00CE4FBD">
        <w:rPr>
          <w:rFonts w:ascii="Traditional Arabic" w:hAnsi="Traditional Arabic" w:cs="KFGQPC Uthman Taha Naskh" w:hint="cs"/>
          <w:sz w:val="34"/>
          <w:szCs w:val="34"/>
          <w:rtl/>
          <w:lang w:bidi="ar-MA"/>
        </w:rPr>
        <w:t>كتاب الله عز وجل، وقد اختير مقرا لها مدينة المحمدية (بين مدينة الرباط والدار البيضاء) وتم تجهيزها بأحدث الوسائل التكنولوجية في مجال الطباعة والنشر. وتقوم المؤسسة في كل أعمالها على جهود مغربية صرفة طباعة وإدارة وأطرا وخبرات علمية وتقنية.</w:t>
      </w:r>
    </w:p>
    <w:p w:rsidR="002F2A92" w:rsidRPr="00CE4FBD" w:rsidRDefault="002F2A92" w:rsidP="002F2A92">
      <w:pPr>
        <w:shd w:val="clear" w:color="auto" w:fill="FFFFFF" w:themeFill="background1"/>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و تعتبر مؤسسة محمد السادس لنشر المصحف الشريف هيئة وطنية مرجعية عليا في مجال الإعداد العلمي والمادي والفني لنسخ المصحف الشريف ونشره وتسجيله عن طريق مختلف الدعائم المتعددة الوسائط وتعمل على الإشراف على طبع المصحف الشريف برواية ورش عن نافع وفق القواعد المعتمدة في علوم الرسم والوقف والضبط والقراءات، ومن مهام المؤسسة :</w:t>
      </w:r>
    </w:p>
    <w:p w:rsidR="002F2A92" w:rsidRPr="00CE4FBD" w:rsidRDefault="002F2A92" w:rsidP="002F2A92">
      <w:pPr>
        <w:shd w:val="clear" w:color="auto" w:fill="FFFFFF" w:themeFill="background1"/>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1- الإشراف على تسجيل تلاوة المصحف الشريف عن طريق استخدام مختلف أنواع الدعائم المتعددة الوسائط وذلك بأصوات مشاهير القراء.</w:t>
      </w:r>
    </w:p>
    <w:p w:rsidR="002F2A92" w:rsidRPr="00CE4FBD" w:rsidRDefault="002F2A92" w:rsidP="002F2A92">
      <w:pPr>
        <w:shd w:val="clear" w:color="auto" w:fill="FFFFFF" w:themeFill="background1"/>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xml:space="preserve">2- الترخيص للأشخاص الذاتيين </w:t>
      </w:r>
      <w:proofErr w:type="gramStart"/>
      <w:r w:rsidRPr="00CE4FBD">
        <w:rPr>
          <w:rFonts w:ascii="Traditional Arabic" w:hAnsi="Traditional Arabic" w:cs="KFGQPC Uthman Taha Naskh" w:hint="cs"/>
          <w:sz w:val="34"/>
          <w:szCs w:val="34"/>
          <w:rtl/>
          <w:lang w:bidi="ar-MA"/>
        </w:rPr>
        <w:t>والاعتباريين</w:t>
      </w:r>
      <w:proofErr w:type="gramEnd"/>
      <w:r w:rsidRPr="00CE4FBD">
        <w:rPr>
          <w:rFonts w:ascii="Traditional Arabic" w:hAnsi="Traditional Arabic" w:cs="KFGQPC Uthman Taha Naskh" w:hint="cs"/>
          <w:sz w:val="34"/>
          <w:szCs w:val="34"/>
          <w:rtl/>
          <w:lang w:bidi="ar-MA"/>
        </w:rPr>
        <w:t xml:space="preserve"> الراغبين في طبع المصحف الشريف أو توزيعه.</w:t>
      </w:r>
    </w:p>
    <w:p w:rsidR="002F2A92" w:rsidRPr="00CE4FBD" w:rsidRDefault="002F2A92" w:rsidP="002F2A92">
      <w:pPr>
        <w:shd w:val="clear" w:color="auto" w:fill="FFFFFF" w:themeFill="background1"/>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lastRenderedPageBreak/>
        <w:t>3- القيام بأعمال المراقبة والتدقيق للنسخ المطبوعة أو المسجلة من المصحف الشريف لضمان سلامتها من الأخطاء واتخاذ الإجراءات القانونية اللازمة لحجزها ومنعها من التداول عند الاقتضاء.</w:t>
      </w:r>
    </w:p>
    <w:p w:rsidR="002F2A92" w:rsidRPr="00CE4FBD" w:rsidRDefault="002F2A92" w:rsidP="002F2A92">
      <w:pPr>
        <w:shd w:val="clear" w:color="auto" w:fill="FFFFFF" w:themeFill="background1"/>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 xml:space="preserve">4- إقامة علاقات تعاون مع المؤسسات والهيئات العامة والخاصة على الصعيدين </w:t>
      </w:r>
      <w:proofErr w:type="gramStart"/>
      <w:r w:rsidRPr="00CE4FBD">
        <w:rPr>
          <w:rFonts w:ascii="Traditional Arabic" w:hAnsi="Traditional Arabic" w:cs="KFGQPC Uthman Taha Naskh" w:hint="cs"/>
          <w:sz w:val="34"/>
          <w:szCs w:val="34"/>
          <w:rtl/>
          <w:lang w:bidi="ar-MA"/>
        </w:rPr>
        <w:t>الوطني</w:t>
      </w:r>
      <w:proofErr w:type="gramEnd"/>
      <w:r w:rsidRPr="00CE4FBD">
        <w:rPr>
          <w:rFonts w:ascii="Traditional Arabic" w:hAnsi="Traditional Arabic" w:cs="KFGQPC Uthman Taha Naskh" w:hint="cs"/>
          <w:sz w:val="34"/>
          <w:szCs w:val="34"/>
          <w:rtl/>
          <w:lang w:bidi="ar-MA"/>
        </w:rPr>
        <w:t xml:space="preserve"> والدولي قصد مساعدة المؤسسة على تحقيق أهدافها.</w:t>
      </w:r>
    </w:p>
    <w:p w:rsidR="002F2A92" w:rsidRPr="00CE4FBD" w:rsidRDefault="002F2A92" w:rsidP="002F2A92">
      <w:pPr>
        <w:shd w:val="clear" w:color="auto" w:fill="FFFFFF" w:themeFill="background1"/>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t>ورغبة من المؤسسة في نشر المصحف المحمدي على أوسع نطاق (</w:t>
      </w:r>
      <w:r w:rsidRPr="00CE4FBD">
        <w:rPr>
          <w:rStyle w:val="Appelnotedebasdep"/>
          <w:rFonts w:ascii="Traditional Arabic" w:hAnsi="Traditional Arabic" w:cs="KFGQPC Uthman Taha Naskh"/>
          <w:sz w:val="34"/>
          <w:szCs w:val="34"/>
          <w:rtl/>
          <w:lang w:bidi="ar-MA"/>
        </w:rPr>
        <w:footnoteReference w:id="46"/>
      </w:r>
      <w:r w:rsidRPr="00CE4FBD">
        <w:rPr>
          <w:rFonts w:ascii="Traditional Arabic" w:hAnsi="Traditional Arabic" w:cs="KFGQPC Uthman Taha Naskh" w:hint="cs"/>
          <w:sz w:val="34"/>
          <w:szCs w:val="34"/>
          <w:rtl/>
          <w:lang w:bidi="ar-MA"/>
        </w:rPr>
        <w:t>) وبتنسيق مع وزارة الأوقاف والشؤون الإسلامية التي تشرف على المؤسسة تم الشروع في اتخاذ مجموعة من التدابير الإجرائية والموضوعية من أجل العمل مستقبلا على تفويض مرفق طبع وتوزيع المصحف المحمدي الشريف للقطاع الخاص بصيغة (</w:t>
      </w:r>
      <w:r w:rsidRPr="00CE4FBD">
        <w:rPr>
          <w:rFonts w:ascii="Traditional Arabic" w:hAnsi="Traditional Arabic" w:cs="KFGQPC Uthman Taha Naskh"/>
          <w:sz w:val="34"/>
          <w:szCs w:val="34"/>
          <w:lang w:bidi="ar-MA"/>
        </w:rPr>
        <w:t>PDF</w:t>
      </w:r>
      <w:r w:rsidRPr="00CE4FBD">
        <w:rPr>
          <w:rFonts w:ascii="Traditional Arabic" w:hAnsi="Traditional Arabic" w:cs="KFGQPC Uthman Taha Naskh" w:hint="cs"/>
          <w:sz w:val="34"/>
          <w:szCs w:val="34"/>
          <w:rtl/>
          <w:lang w:bidi="ar-MA"/>
        </w:rPr>
        <w:t xml:space="preserve">) وذلك عملا بمقتضيات الفقرة الثالثة من المادة الرابعة من الظهير الشريف المحدث للمؤسسة والتي </w:t>
      </w:r>
      <w:proofErr w:type="spellStart"/>
      <w:r w:rsidRPr="00CE4FBD">
        <w:rPr>
          <w:rFonts w:ascii="Traditional Arabic" w:hAnsi="Traditional Arabic" w:cs="KFGQPC Uthman Taha Naskh" w:hint="cs"/>
          <w:sz w:val="34"/>
          <w:szCs w:val="34"/>
          <w:rtl/>
          <w:lang w:bidi="ar-MA"/>
        </w:rPr>
        <w:t>تنص</w:t>
      </w:r>
      <w:proofErr w:type="spellEnd"/>
      <w:r w:rsidRPr="00CE4FBD">
        <w:rPr>
          <w:rFonts w:ascii="Traditional Arabic" w:hAnsi="Traditional Arabic" w:cs="KFGQPC Uthman Taha Naskh" w:hint="cs"/>
          <w:sz w:val="34"/>
          <w:szCs w:val="34"/>
          <w:rtl/>
          <w:lang w:bidi="ar-MA"/>
        </w:rPr>
        <w:t xml:space="preserve"> على أنه " يمكن للمؤسسة أن تفوض لمؤسسات عامة أو خاصة عن طريق التعاقد وبعد موافقة مجلس الإدارة جزءا من مهامها في مجال الطبع والنشر والتسجيل والتوزيع تحت مراقبتها ومسؤوليتها " (</w:t>
      </w:r>
      <w:r w:rsidRPr="00CE4FBD">
        <w:rPr>
          <w:rStyle w:val="Appelnotedebasdep"/>
          <w:rFonts w:ascii="Traditional Arabic" w:hAnsi="Traditional Arabic" w:cs="KFGQPC Uthman Taha Naskh"/>
          <w:sz w:val="34"/>
          <w:szCs w:val="34"/>
          <w:rtl/>
          <w:lang w:bidi="ar-MA"/>
        </w:rPr>
        <w:footnoteReference w:id="47"/>
      </w:r>
      <w:r w:rsidRPr="00CE4FBD">
        <w:rPr>
          <w:rFonts w:ascii="Traditional Arabic" w:hAnsi="Traditional Arabic" w:cs="KFGQPC Uthman Taha Naskh" w:hint="cs"/>
          <w:sz w:val="34"/>
          <w:szCs w:val="34"/>
          <w:rtl/>
          <w:lang w:bidi="ar-MA"/>
        </w:rPr>
        <w:t>)</w:t>
      </w:r>
    </w:p>
    <w:p w:rsidR="002F2A92" w:rsidRPr="00CE4FBD" w:rsidRDefault="002F2A92" w:rsidP="002F2A92">
      <w:pPr>
        <w:shd w:val="clear" w:color="auto" w:fill="FFFFFF" w:themeFill="background1"/>
        <w:bidi/>
        <w:spacing w:after="0"/>
        <w:jc w:val="both"/>
        <w:rPr>
          <w:rFonts w:ascii="Traditional Arabic" w:hAnsi="Traditional Arabic" w:cs="KFGQPC Uthman Taha Naskh"/>
          <w:sz w:val="34"/>
          <w:szCs w:val="34"/>
          <w:rtl/>
          <w:lang w:bidi="ar-MA"/>
        </w:rPr>
      </w:pPr>
      <w:r w:rsidRPr="00CE4FBD">
        <w:rPr>
          <w:rFonts w:ascii="Traditional Arabic" w:hAnsi="Traditional Arabic" w:cs="KFGQPC Uthman Taha Naskh" w:hint="cs"/>
          <w:sz w:val="34"/>
          <w:szCs w:val="34"/>
          <w:rtl/>
          <w:lang w:bidi="ar-MA"/>
        </w:rPr>
        <w:lastRenderedPageBreak/>
        <w:t xml:space="preserve">ومما تفتخر </w:t>
      </w:r>
      <w:proofErr w:type="spellStart"/>
      <w:r w:rsidRPr="00CE4FBD">
        <w:rPr>
          <w:rFonts w:ascii="Traditional Arabic" w:hAnsi="Traditional Arabic" w:cs="KFGQPC Uthman Taha Naskh" w:hint="cs"/>
          <w:sz w:val="34"/>
          <w:szCs w:val="34"/>
          <w:rtl/>
          <w:lang w:bidi="ar-MA"/>
        </w:rPr>
        <w:t>به</w:t>
      </w:r>
      <w:proofErr w:type="spellEnd"/>
      <w:r w:rsidRPr="00CE4FBD">
        <w:rPr>
          <w:rFonts w:ascii="Traditional Arabic" w:hAnsi="Traditional Arabic" w:cs="KFGQPC Uthman Taha Naskh" w:hint="cs"/>
          <w:sz w:val="34"/>
          <w:szCs w:val="34"/>
          <w:rtl/>
          <w:lang w:bidi="ar-MA"/>
        </w:rPr>
        <w:t xml:space="preserve"> مؤسسة محمد السادس لنشر المصحف الشريف اهتمامها بإنتاج عشرات الآلاف من تسجيلات تلاوة القرآن الكريم بأصوات كبار القراء المغاربة ، وهي التسجيلات التي تتم مراجعتها من طرف لجنة علمية متخصصة ، وتأخذ المؤسسة بأسلوب التسجيل على أشرطة </w:t>
      </w:r>
      <w:proofErr w:type="spellStart"/>
      <w:r w:rsidRPr="00CE4FBD">
        <w:rPr>
          <w:rFonts w:ascii="Traditional Arabic" w:hAnsi="Traditional Arabic" w:cs="KFGQPC Uthman Taha Naskh" w:hint="cs"/>
          <w:sz w:val="34"/>
          <w:szCs w:val="34"/>
          <w:rtl/>
          <w:lang w:bidi="ar-MA"/>
        </w:rPr>
        <w:t>الكاسيط</w:t>
      </w:r>
      <w:proofErr w:type="spellEnd"/>
      <w:r w:rsidRPr="00CE4FBD">
        <w:rPr>
          <w:rFonts w:ascii="Traditional Arabic" w:hAnsi="Traditional Arabic" w:cs="KFGQPC Uthman Taha Naskh" w:hint="cs"/>
          <w:sz w:val="34"/>
          <w:szCs w:val="34"/>
          <w:rtl/>
          <w:lang w:bidi="ar-MA"/>
        </w:rPr>
        <w:t xml:space="preserve"> وبواسطة الأقراص المضغوطة </w:t>
      </w:r>
      <w:r w:rsidRPr="00CE4FBD">
        <w:rPr>
          <w:rFonts w:ascii="Traditional Arabic" w:hAnsi="Traditional Arabic" w:cs="KFGQPC Uthman Taha Naskh"/>
          <w:sz w:val="34"/>
          <w:szCs w:val="34"/>
          <w:lang w:bidi="ar-MA"/>
        </w:rPr>
        <w:t>CD</w:t>
      </w:r>
      <w:r w:rsidRPr="00CE4FBD">
        <w:rPr>
          <w:rFonts w:ascii="Traditional Arabic" w:hAnsi="Traditional Arabic" w:cs="KFGQPC Uthman Taha Naskh" w:hint="cs"/>
          <w:sz w:val="34"/>
          <w:szCs w:val="34"/>
          <w:rtl/>
          <w:lang w:bidi="ar-MA"/>
        </w:rPr>
        <w:t xml:space="preserve"> وكذا بواسطة تقنية </w:t>
      </w:r>
      <w:r w:rsidRPr="00CE4FBD">
        <w:rPr>
          <w:rFonts w:ascii="Traditional Arabic" w:hAnsi="Traditional Arabic" w:cs="KFGQPC Uthman Taha Naskh"/>
          <w:sz w:val="34"/>
          <w:szCs w:val="34"/>
          <w:lang w:bidi="ar-MA"/>
        </w:rPr>
        <w:t xml:space="preserve">MP3 </w:t>
      </w:r>
      <w:r w:rsidRPr="00CE4FBD">
        <w:rPr>
          <w:rFonts w:ascii="Traditional Arabic" w:hAnsi="Traditional Arabic" w:cs="KFGQPC Uthman Taha Naskh" w:hint="cs"/>
          <w:sz w:val="34"/>
          <w:szCs w:val="34"/>
          <w:rtl/>
          <w:lang w:bidi="ar-MA"/>
        </w:rPr>
        <w:t>، وتقوم وزارة الأوقاف والشؤون الإسلامية التي تشرف على المؤسسة بتسجيل مصحف مرتل بصوت قارئ جديد كل عام (</w:t>
      </w:r>
      <w:r w:rsidRPr="00CE4FBD">
        <w:rPr>
          <w:rStyle w:val="Appelnotedebasdep"/>
          <w:rFonts w:ascii="Traditional Arabic" w:hAnsi="Traditional Arabic" w:cs="KFGQPC Uthman Taha Naskh"/>
          <w:sz w:val="34"/>
          <w:szCs w:val="34"/>
          <w:rtl/>
          <w:lang w:bidi="ar-MA"/>
        </w:rPr>
        <w:footnoteReference w:id="48"/>
      </w:r>
      <w:r w:rsidRPr="00CE4FBD">
        <w:rPr>
          <w:rFonts w:ascii="Traditional Arabic" w:hAnsi="Traditional Arabic" w:cs="KFGQPC Uthman Taha Naskh" w:hint="cs"/>
          <w:sz w:val="34"/>
          <w:szCs w:val="34"/>
          <w:rtl/>
          <w:lang w:bidi="ar-MA"/>
        </w:rPr>
        <w:t>).</w:t>
      </w:r>
    </w:p>
    <w:p w:rsidR="002F2A92" w:rsidRPr="00CE4FBD" w:rsidRDefault="002F2A92" w:rsidP="002F2A92">
      <w:pPr>
        <w:shd w:val="clear" w:color="auto" w:fill="FFFFFF" w:themeFill="background1"/>
        <w:bidi/>
        <w:spacing w:after="0"/>
        <w:jc w:val="both"/>
        <w:rPr>
          <w:rFonts w:ascii="Traditional Arabic" w:hAnsi="Traditional Arabic" w:cs="KFGQPC Uthman Taha Naskh"/>
          <w:sz w:val="34"/>
          <w:szCs w:val="34"/>
          <w:lang w:bidi="ar-MA"/>
        </w:rPr>
      </w:pPr>
      <w:r w:rsidRPr="00CE4FBD">
        <w:rPr>
          <w:rFonts w:ascii="Traditional Arabic" w:hAnsi="Traditional Arabic" w:cs="KFGQPC Uthman Taha Naskh" w:hint="cs"/>
          <w:sz w:val="34"/>
          <w:szCs w:val="34"/>
          <w:rtl/>
          <w:lang w:bidi="ar-MA"/>
        </w:rPr>
        <w:t xml:space="preserve"> أما على مستوى الترجمات فقد عملت المؤسسة على إخراج ترجمة لمعاني القرآن الكريم إلى اللغة الفرنسية وهي من إنجاز الأستاذ محمد </w:t>
      </w:r>
      <w:proofErr w:type="spellStart"/>
      <w:r w:rsidRPr="00CE4FBD">
        <w:rPr>
          <w:rFonts w:ascii="Traditional Arabic" w:hAnsi="Traditional Arabic" w:cs="KFGQPC Uthman Taha Naskh" w:hint="cs"/>
          <w:sz w:val="34"/>
          <w:szCs w:val="34"/>
          <w:rtl/>
          <w:lang w:bidi="ar-MA"/>
        </w:rPr>
        <w:t>الشياظمي</w:t>
      </w:r>
      <w:proofErr w:type="spellEnd"/>
      <w:r w:rsidRPr="00CE4FBD">
        <w:rPr>
          <w:rFonts w:ascii="Traditional Arabic" w:hAnsi="Traditional Arabic" w:cs="KFGQPC Uthman Taha Naskh" w:hint="cs"/>
          <w:sz w:val="34"/>
          <w:szCs w:val="34"/>
          <w:rtl/>
          <w:lang w:bidi="ar-MA"/>
        </w:rPr>
        <w:t>، حيث جاءت في مجلد ضخم من الحجم الكبير ووضعت صفحات المصحف المحمدي مقابلا لنصوص الترجمة، كما تم إخراج ترجمة أخرى باللغة الإنجليزية في نفس الحجم وبنفس الطريقة.</w:t>
      </w:r>
    </w:p>
    <w:p w:rsidR="002F2A92" w:rsidRPr="00F82469" w:rsidRDefault="002F2A92" w:rsidP="002F2A92">
      <w:pPr>
        <w:shd w:val="clear" w:color="auto" w:fill="FFFFFF" w:themeFill="background1"/>
        <w:bidi/>
        <w:spacing w:after="0"/>
        <w:jc w:val="both"/>
        <w:rPr>
          <w:rFonts w:ascii="Traditional Arabic" w:hAnsi="Traditional Arabic" w:cs="Simplified Arabic Fixed"/>
          <w:b/>
          <w:bCs/>
          <w:sz w:val="36"/>
          <w:szCs w:val="36"/>
          <w:rtl/>
          <w:lang w:bidi="ar-MA"/>
        </w:rPr>
      </w:pPr>
      <w:r w:rsidRPr="00F82469">
        <w:rPr>
          <w:rFonts w:ascii="Traditional Arabic" w:hAnsi="Traditional Arabic" w:cs="Simplified Arabic Fixed" w:hint="cs"/>
          <w:b/>
          <w:bCs/>
          <w:sz w:val="36"/>
          <w:szCs w:val="36"/>
          <w:rtl/>
          <w:lang w:bidi="ar-MA"/>
        </w:rPr>
        <w:t>مصحف الألواح</w:t>
      </w:r>
    </w:p>
    <w:p w:rsidR="002F2A92" w:rsidRDefault="002F2A92" w:rsidP="002F2A92">
      <w:pPr>
        <w:shd w:val="clear" w:color="auto" w:fill="FFFFFF" w:themeFill="background1"/>
        <w:bidi/>
        <w:spacing w:after="0"/>
        <w:jc w:val="both"/>
        <w:rPr>
          <w:rFonts w:ascii="Traditional Arabic" w:hAnsi="Traditional Arabic" w:cs="KFGQPC Uthman Taha Naskh"/>
          <w:sz w:val="34"/>
          <w:szCs w:val="34"/>
          <w:rtl/>
          <w:lang w:bidi="ar-MA"/>
        </w:rPr>
      </w:pPr>
      <w:r w:rsidRPr="009E67C0">
        <w:rPr>
          <w:rFonts w:ascii="Traditional Arabic" w:hAnsi="Traditional Arabic" w:cs="KFGQPC Uthman Taha Naskh" w:hint="cs"/>
          <w:sz w:val="34"/>
          <w:szCs w:val="34"/>
          <w:rtl/>
          <w:lang w:bidi="ar-MA"/>
        </w:rPr>
        <w:t xml:space="preserve">وهو </w:t>
      </w:r>
      <w:proofErr w:type="gramStart"/>
      <w:r w:rsidRPr="009E67C0">
        <w:rPr>
          <w:rFonts w:ascii="Traditional Arabic" w:hAnsi="Traditional Arabic" w:cs="KFGQPC Uthman Taha Naskh" w:hint="cs"/>
          <w:sz w:val="34"/>
          <w:szCs w:val="34"/>
          <w:rtl/>
          <w:lang w:bidi="ar-MA"/>
        </w:rPr>
        <w:t>مصحف</w:t>
      </w:r>
      <w:proofErr w:type="gramEnd"/>
      <w:r w:rsidRPr="009E67C0">
        <w:rPr>
          <w:rFonts w:ascii="Traditional Arabic" w:hAnsi="Traditional Arabic" w:cs="KFGQPC Uthman Taha Naskh" w:hint="cs"/>
          <w:sz w:val="34"/>
          <w:szCs w:val="34"/>
          <w:rtl/>
          <w:lang w:bidi="ar-MA"/>
        </w:rPr>
        <w:t xml:space="preserve"> مطبوع (</w:t>
      </w:r>
      <w:r w:rsidRPr="009E67C0">
        <w:rPr>
          <w:rStyle w:val="Appelnotedebasdep"/>
          <w:rFonts w:ascii="Traditional Arabic" w:hAnsi="Traditional Arabic" w:cs="KFGQPC Uthman Taha Naskh"/>
          <w:sz w:val="34"/>
          <w:szCs w:val="34"/>
          <w:rtl/>
          <w:lang w:bidi="ar-MA"/>
        </w:rPr>
        <w:footnoteReference w:id="49"/>
      </w:r>
      <w:r w:rsidRPr="009E67C0">
        <w:rPr>
          <w:rFonts w:ascii="Traditional Arabic" w:hAnsi="Traditional Arabic" w:cs="KFGQPC Uthman Taha Naskh" w:hint="cs"/>
          <w:sz w:val="34"/>
          <w:szCs w:val="34"/>
          <w:rtl/>
          <w:lang w:bidi="ar-MA"/>
        </w:rPr>
        <w:t xml:space="preserve">) أمر جلالة الملك محمد السادس وزارة الأوقاف والشؤون الإسلامية بطبعه من ألواح الكتاتيب القرآنية وذلك </w:t>
      </w:r>
    </w:p>
    <w:p w:rsidR="002F2A92" w:rsidRDefault="002F2A92" w:rsidP="002F2A92">
      <w:pPr>
        <w:shd w:val="clear" w:color="auto" w:fill="FFFFFF" w:themeFill="background1"/>
        <w:bidi/>
        <w:spacing w:after="0"/>
        <w:jc w:val="both"/>
        <w:rPr>
          <w:rFonts w:ascii="Traditional Arabic" w:hAnsi="Traditional Arabic" w:cs="KFGQPC Uthman Taha Naskh"/>
          <w:sz w:val="34"/>
          <w:szCs w:val="34"/>
          <w:rtl/>
          <w:lang w:bidi="ar-MA"/>
        </w:rPr>
      </w:pPr>
    </w:p>
    <w:p w:rsidR="002F2A92" w:rsidRDefault="002F2A92" w:rsidP="002F2A92">
      <w:pPr>
        <w:shd w:val="clear" w:color="auto" w:fill="FFFFFF" w:themeFill="background1"/>
        <w:bidi/>
        <w:spacing w:after="0"/>
        <w:jc w:val="both"/>
        <w:rPr>
          <w:rFonts w:ascii="Traditional Arabic" w:hAnsi="Traditional Arabic" w:cs="KFGQPC Uthman Taha Naskh"/>
          <w:sz w:val="34"/>
          <w:szCs w:val="34"/>
          <w:lang w:bidi="ar-MA"/>
        </w:rPr>
      </w:pPr>
      <w:r w:rsidRPr="009E67C0">
        <w:rPr>
          <w:rFonts w:ascii="Traditional Arabic" w:hAnsi="Traditional Arabic" w:cs="KFGQPC Uthman Taha Naskh" w:hint="cs"/>
          <w:sz w:val="34"/>
          <w:szCs w:val="34"/>
          <w:rtl/>
          <w:lang w:bidi="ar-MA"/>
        </w:rPr>
        <w:t xml:space="preserve">عام 2007م،(شكل </w:t>
      </w:r>
      <w:r>
        <w:rPr>
          <w:rFonts w:ascii="Traditional Arabic" w:hAnsi="Traditional Arabic" w:cs="KFGQPC Uthman Taha Naskh" w:hint="cs"/>
          <w:sz w:val="34"/>
          <w:szCs w:val="34"/>
          <w:rtl/>
          <w:lang w:bidi="ar-MA"/>
        </w:rPr>
        <w:t>رقم 10</w:t>
      </w:r>
      <w:r w:rsidRPr="009E67C0">
        <w:rPr>
          <w:rFonts w:ascii="Traditional Arabic" w:hAnsi="Traditional Arabic" w:cs="KFGQPC Uthman Taha Naskh" w:hint="cs"/>
          <w:sz w:val="34"/>
          <w:szCs w:val="34"/>
          <w:rtl/>
          <w:lang w:bidi="ar-MA"/>
        </w:rPr>
        <w:t>) ويضم بين دفتيه ما يناهز 340 لوحة تم جمعها من ستين كُتابا</w:t>
      </w:r>
      <w:r w:rsidRPr="009E67C0">
        <w:rPr>
          <w:rStyle w:val="Appelnotedebasdep"/>
          <w:rFonts w:ascii="Traditional Arabic" w:hAnsi="Traditional Arabic" w:cs="KFGQPC Uthman Taha Naskh"/>
          <w:sz w:val="34"/>
          <w:szCs w:val="34"/>
          <w:rtl/>
          <w:lang w:bidi="ar-MA"/>
        </w:rPr>
        <w:footnoteReference w:id="50"/>
      </w:r>
      <w:r w:rsidRPr="009E67C0">
        <w:rPr>
          <w:rFonts w:ascii="Traditional Arabic" w:hAnsi="Traditional Arabic" w:cs="KFGQPC Uthman Taha Naskh" w:hint="cs"/>
          <w:sz w:val="34"/>
          <w:szCs w:val="34"/>
          <w:rtl/>
          <w:lang w:bidi="ar-MA"/>
        </w:rPr>
        <w:t xml:space="preserve"> بأقلام ستين قارئا من الذين يكتبون ويحفظون في الكتاتيب القرآنية، وقد تم جمع الألواح من ستين كتابا قرآنيا تتوزع على كل جهات المملكة المغربية حيث تم تكليف الدكتور عبد الهادي </w:t>
      </w:r>
      <w:proofErr w:type="spellStart"/>
      <w:r w:rsidRPr="009E67C0">
        <w:rPr>
          <w:rFonts w:ascii="Traditional Arabic" w:hAnsi="Traditional Arabic" w:cs="KFGQPC Uthman Taha Naskh" w:hint="cs"/>
          <w:sz w:val="34"/>
          <w:szCs w:val="34"/>
          <w:rtl/>
          <w:lang w:bidi="ar-MA"/>
        </w:rPr>
        <w:t>حميتو</w:t>
      </w:r>
      <w:proofErr w:type="spellEnd"/>
      <w:r w:rsidRPr="009E67C0">
        <w:rPr>
          <w:rFonts w:ascii="Traditional Arabic" w:hAnsi="Traditional Arabic" w:cs="KFGQPC Uthman Taha Naskh" w:hint="cs"/>
          <w:sz w:val="34"/>
          <w:szCs w:val="34"/>
          <w:rtl/>
          <w:lang w:bidi="ar-MA"/>
        </w:rPr>
        <w:t xml:space="preserve"> بالطواف على الكتاتيب والمحضرات واختيار الألواح المناسبة لمواصفات المصحف، إذ طلب من كل كُتاب قرآني أن يكتب ألواحا توثق لمرحلة أو مستوى من مستويات عملية الحفظ داخل الكتاتيب.</w:t>
      </w:r>
    </w:p>
    <w:p w:rsidR="00D61BAB" w:rsidRDefault="00FD0DA9" w:rsidP="00D61BAB">
      <w:pPr>
        <w:shd w:val="clear" w:color="auto" w:fill="FFFFFF" w:themeFill="background1"/>
        <w:bidi/>
        <w:spacing w:after="0"/>
        <w:jc w:val="both"/>
        <w:rPr>
          <w:rFonts w:ascii="Traditional Arabic" w:hAnsi="Traditional Arabic" w:cs="KFGQPC Uthman Taha Naskh"/>
          <w:sz w:val="34"/>
          <w:szCs w:val="34"/>
          <w:lang w:bidi="ar-MA"/>
        </w:rPr>
      </w:pPr>
      <w:r>
        <w:rPr>
          <w:rFonts w:ascii="Traditional Arabic" w:hAnsi="Traditional Arabic" w:cs="KFGQPC Uthman Taha Naskh"/>
          <w:noProof/>
          <w:sz w:val="34"/>
          <w:szCs w:val="34"/>
        </w:rPr>
        <w:drawing>
          <wp:anchor distT="0" distB="0" distL="114300" distR="114300" simplePos="0" relativeHeight="251665408" behindDoc="1" locked="0" layoutInCell="1" allowOverlap="1">
            <wp:simplePos x="0" y="0"/>
            <wp:positionH relativeFrom="column">
              <wp:posOffset>61595</wp:posOffset>
            </wp:positionH>
            <wp:positionV relativeFrom="paragraph">
              <wp:posOffset>284480</wp:posOffset>
            </wp:positionV>
            <wp:extent cx="3063240" cy="2560955"/>
            <wp:effectExtent l="190500" t="228600" r="175260" b="201295"/>
            <wp:wrapTight wrapText="bothSides">
              <wp:wrapPolygon edited="0">
                <wp:start x="-285" y="-55"/>
                <wp:lineTo x="-96" y="21690"/>
                <wp:lineTo x="5949" y="22213"/>
                <wp:lineTo x="9136" y="21632"/>
                <wp:lineTo x="9157" y="21791"/>
                <wp:lineTo x="20156" y="21737"/>
                <wp:lineTo x="20687" y="21640"/>
                <wp:lineTo x="21749" y="21446"/>
                <wp:lineTo x="21772" y="19492"/>
                <wp:lineTo x="21752" y="19333"/>
                <wp:lineTo x="21847" y="16878"/>
                <wp:lineTo x="21826" y="16719"/>
                <wp:lineTo x="21789" y="14288"/>
                <wp:lineTo x="21768" y="14129"/>
                <wp:lineTo x="21863" y="11674"/>
                <wp:lineTo x="21843" y="11515"/>
                <wp:lineTo x="21805" y="9084"/>
                <wp:lineTo x="21785" y="8925"/>
                <wp:lineTo x="21747" y="6494"/>
                <wp:lineTo x="21727" y="6335"/>
                <wp:lineTo x="21821" y="3880"/>
                <wp:lineTo x="21801" y="3721"/>
                <wp:lineTo x="21763" y="1290"/>
                <wp:lineTo x="21581" y="-139"/>
                <wp:lineTo x="247" y="-151"/>
                <wp:lineTo x="-285" y="-55"/>
              </wp:wrapPolygon>
            </wp:wrapTight>
            <wp:docPr id="6" name="Image 6" descr="moush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shaf.JPG"/>
                    <pic:cNvPicPr/>
                  </pic:nvPicPr>
                  <pic:blipFill>
                    <a:blip r:embed="rId18" cstate="print"/>
                    <a:stretch>
                      <a:fillRect/>
                    </a:stretch>
                  </pic:blipFill>
                  <pic:spPr>
                    <a:xfrm rot="519844">
                      <a:off x="0" y="0"/>
                      <a:ext cx="3063240" cy="2560955"/>
                    </a:xfrm>
                    <a:prstGeom prst="rect">
                      <a:avLst/>
                    </a:prstGeom>
                  </pic:spPr>
                </pic:pic>
              </a:graphicData>
            </a:graphic>
          </wp:anchor>
        </w:drawing>
      </w:r>
    </w:p>
    <w:p w:rsidR="00D61BAB" w:rsidRDefault="00D61BAB" w:rsidP="00D61BAB">
      <w:pPr>
        <w:shd w:val="clear" w:color="auto" w:fill="FFFFFF" w:themeFill="background1"/>
        <w:bidi/>
        <w:spacing w:after="0"/>
        <w:jc w:val="both"/>
        <w:rPr>
          <w:rFonts w:ascii="Traditional Arabic" w:hAnsi="Traditional Arabic" w:cs="KFGQPC Uthman Taha Naskh"/>
          <w:sz w:val="34"/>
          <w:szCs w:val="34"/>
          <w:lang w:bidi="ar-MA"/>
        </w:rPr>
      </w:pPr>
    </w:p>
    <w:p w:rsidR="00D61BAB" w:rsidRDefault="00D61BAB" w:rsidP="00D61BAB">
      <w:pPr>
        <w:shd w:val="clear" w:color="auto" w:fill="FFFFFF" w:themeFill="background1"/>
        <w:bidi/>
        <w:spacing w:after="0"/>
        <w:jc w:val="both"/>
        <w:rPr>
          <w:rFonts w:ascii="Traditional Arabic" w:hAnsi="Traditional Arabic" w:cs="KFGQPC Uthman Taha Naskh"/>
          <w:sz w:val="34"/>
          <w:szCs w:val="34"/>
          <w:lang w:bidi="ar-MA"/>
        </w:rPr>
      </w:pPr>
    </w:p>
    <w:p w:rsidR="00D61BAB" w:rsidRDefault="00D61BAB" w:rsidP="00D61BAB">
      <w:pPr>
        <w:shd w:val="clear" w:color="auto" w:fill="FFFFFF" w:themeFill="background1"/>
        <w:bidi/>
        <w:spacing w:after="0"/>
        <w:jc w:val="both"/>
        <w:rPr>
          <w:rFonts w:ascii="Traditional Arabic" w:hAnsi="Traditional Arabic" w:cs="KFGQPC Uthman Taha Naskh"/>
          <w:sz w:val="34"/>
          <w:szCs w:val="34"/>
          <w:lang w:bidi="ar-MA"/>
        </w:rPr>
      </w:pPr>
    </w:p>
    <w:p w:rsidR="00D61BAB" w:rsidRDefault="00D61BAB" w:rsidP="00D61BAB">
      <w:pPr>
        <w:shd w:val="clear" w:color="auto" w:fill="FFFFFF" w:themeFill="background1"/>
        <w:bidi/>
        <w:spacing w:after="0"/>
        <w:jc w:val="both"/>
        <w:rPr>
          <w:rFonts w:ascii="Traditional Arabic" w:hAnsi="Traditional Arabic" w:cs="KFGQPC Uthman Taha Naskh"/>
          <w:sz w:val="34"/>
          <w:szCs w:val="34"/>
          <w:lang w:bidi="ar-MA"/>
        </w:rPr>
      </w:pPr>
    </w:p>
    <w:p w:rsidR="002F2A92" w:rsidRDefault="002F2A92" w:rsidP="002F2A92">
      <w:pPr>
        <w:shd w:val="clear" w:color="auto" w:fill="FFFFFF" w:themeFill="background1"/>
        <w:bidi/>
        <w:spacing w:after="0"/>
        <w:jc w:val="both"/>
        <w:rPr>
          <w:rFonts w:ascii="Traditional Arabic" w:hAnsi="Traditional Arabic" w:cs="KFGQPC Uthman Taha Naskh"/>
          <w:sz w:val="34"/>
          <w:szCs w:val="34"/>
          <w:lang w:bidi="ar-MA"/>
        </w:rPr>
      </w:pPr>
    </w:p>
    <w:p w:rsidR="002F2A92" w:rsidRDefault="002F2A92" w:rsidP="002F2A92">
      <w:pPr>
        <w:shd w:val="clear" w:color="auto" w:fill="FFFFFF" w:themeFill="background1"/>
        <w:bidi/>
        <w:spacing w:after="0"/>
        <w:jc w:val="both"/>
        <w:rPr>
          <w:rFonts w:ascii="Traditional Arabic" w:hAnsi="Traditional Arabic" w:cs="KFGQPC Uthman Taha Naskh"/>
          <w:sz w:val="34"/>
          <w:szCs w:val="34"/>
          <w:lang w:bidi="ar-MA"/>
        </w:rPr>
      </w:pPr>
    </w:p>
    <w:p w:rsidR="002F2A92" w:rsidRDefault="002F2A92" w:rsidP="002F2A92">
      <w:pPr>
        <w:shd w:val="clear" w:color="auto" w:fill="FFFFFF" w:themeFill="background1"/>
        <w:bidi/>
        <w:spacing w:after="0"/>
        <w:jc w:val="both"/>
        <w:rPr>
          <w:rFonts w:ascii="Traditional Arabic" w:hAnsi="Traditional Arabic" w:cs="KFGQPC Uthman Taha Naskh"/>
          <w:sz w:val="34"/>
          <w:szCs w:val="34"/>
          <w:rtl/>
          <w:lang w:bidi="ar-MA"/>
        </w:rPr>
      </w:pPr>
    </w:p>
    <w:p w:rsidR="002F2A92" w:rsidRDefault="002F2A92" w:rsidP="002F2A92">
      <w:pPr>
        <w:shd w:val="clear" w:color="auto" w:fill="FFFFFF" w:themeFill="background1"/>
        <w:bidi/>
        <w:spacing w:after="0"/>
        <w:jc w:val="both"/>
        <w:rPr>
          <w:rFonts w:ascii="Traditional Arabic" w:hAnsi="Traditional Arabic" w:cs="KFGQPC Uthman Taha Naskh"/>
          <w:sz w:val="34"/>
          <w:szCs w:val="34"/>
          <w:rtl/>
          <w:lang w:bidi="ar-MA"/>
        </w:rPr>
      </w:pPr>
    </w:p>
    <w:p w:rsidR="002F2A92" w:rsidRDefault="002F2A92" w:rsidP="002F2A92">
      <w:pPr>
        <w:shd w:val="clear" w:color="auto" w:fill="FFFFFF" w:themeFill="background1"/>
        <w:bidi/>
        <w:spacing w:after="0"/>
        <w:jc w:val="both"/>
        <w:rPr>
          <w:rFonts w:ascii="Traditional Arabic" w:hAnsi="Traditional Arabic" w:cs="KFGQPC Uthman Taha Naskh"/>
          <w:sz w:val="34"/>
          <w:szCs w:val="34"/>
          <w:rtl/>
          <w:lang w:bidi="ar-MA"/>
        </w:rPr>
      </w:pPr>
    </w:p>
    <w:p w:rsidR="002F2A92" w:rsidRPr="009E67C0" w:rsidRDefault="002F2A92" w:rsidP="002F2A92">
      <w:pPr>
        <w:shd w:val="clear" w:color="auto" w:fill="FFFFFF" w:themeFill="background1"/>
        <w:bidi/>
        <w:spacing w:after="0"/>
        <w:jc w:val="center"/>
        <w:rPr>
          <w:rFonts w:ascii="Traditional Arabic" w:hAnsi="Traditional Arabic" w:cs="KFGQPC Uthman Taha Naskh"/>
          <w:sz w:val="34"/>
          <w:szCs w:val="34"/>
          <w:rtl/>
          <w:lang w:bidi="ar-MA"/>
        </w:rPr>
      </w:pPr>
      <w:r w:rsidRPr="009E67C0">
        <w:rPr>
          <w:rFonts w:ascii="Traditional Arabic" w:hAnsi="Traditional Arabic" w:cs="KFGQPC Uthman Taha Naskh" w:hint="cs"/>
          <w:sz w:val="34"/>
          <w:szCs w:val="34"/>
          <w:rtl/>
          <w:lang w:bidi="ar-MA"/>
        </w:rPr>
        <w:t xml:space="preserve">(شكل رقم </w:t>
      </w:r>
      <w:r>
        <w:rPr>
          <w:rFonts w:ascii="Traditional Arabic" w:hAnsi="Traditional Arabic" w:cs="KFGQPC Uthman Taha Naskh" w:hint="cs"/>
          <w:sz w:val="34"/>
          <w:szCs w:val="34"/>
          <w:rtl/>
          <w:lang w:bidi="ar-MA"/>
        </w:rPr>
        <w:t>10</w:t>
      </w:r>
      <w:r w:rsidRPr="009E67C0">
        <w:rPr>
          <w:rFonts w:ascii="Traditional Arabic" w:hAnsi="Traditional Arabic" w:cs="KFGQPC Uthman Taha Naskh" w:hint="cs"/>
          <w:sz w:val="34"/>
          <w:szCs w:val="34"/>
          <w:rtl/>
          <w:lang w:bidi="ar-MA"/>
        </w:rPr>
        <w:t>)</w:t>
      </w:r>
    </w:p>
    <w:p w:rsidR="002F2A92" w:rsidRDefault="002F2A92" w:rsidP="002F2A92">
      <w:pPr>
        <w:shd w:val="clear" w:color="auto" w:fill="FFFFFF" w:themeFill="background1"/>
        <w:bidi/>
        <w:spacing w:after="0"/>
        <w:jc w:val="both"/>
        <w:rPr>
          <w:rFonts w:ascii="Traditional Arabic" w:hAnsi="Traditional Arabic" w:cs="KFGQPC Uthman Taha Naskh"/>
          <w:sz w:val="34"/>
          <w:szCs w:val="34"/>
          <w:lang w:bidi="ar-MA"/>
        </w:rPr>
      </w:pPr>
    </w:p>
    <w:p w:rsidR="002F2A92" w:rsidRDefault="002F2A92" w:rsidP="002F2A92">
      <w:pPr>
        <w:shd w:val="clear" w:color="auto" w:fill="FFFFFF" w:themeFill="background1"/>
        <w:bidi/>
        <w:spacing w:after="0"/>
        <w:jc w:val="both"/>
        <w:rPr>
          <w:rFonts w:ascii="Traditional Arabic" w:hAnsi="Traditional Arabic" w:cs="KFGQPC Uthman Taha Naskh"/>
          <w:sz w:val="34"/>
          <w:szCs w:val="34"/>
          <w:lang w:bidi="ar-MA"/>
        </w:rPr>
      </w:pPr>
    </w:p>
    <w:p w:rsidR="002F2A92" w:rsidRDefault="002F2A92" w:rsidP="002F2A92">
      <w:pPr>
        <w:shd w:val="clear" w:color="auto" w:fill="FFFFFF" w:themeFill="background1"/>
        <w:bidi/>
        <w:spacing w:after="0"/>
        <w:jc w:val="both"/>
        <w:rPr>
          <w:rFonts w:ascii="Traditional Arabic" w:hAnsi="Traditional Arabic" w:cs="KFGQPC Uthman Taha Naskh"/>
          <w:sz w:val="34"/>
          <w:szCs w:val="34"/>
          <w:lang w:bidi="ar-MA"/>
        </w:rPr>
      </w:pPr>
      <w:r w:rsidRPr="009E67C0">
        <w:rPr>
          <w:rFonts w:ascii="Traditional Arabic" w:hAnsi="Traditional Arabic" w:cs="KFGQPC Uthman Taha Naskh" w:hint="cs"/>
          <w:sz w:val="34"/>
          <w:szCs w:val="34"/>
          <w:rtl/>
          <w:lang w:bidi="ar-MA"/>
        </w:rPr>
        <w:t>والغاية من إخراج مصحف الألواح أن تنقل صورة ماثلة وراهنة لمختلف المستويات القرآنية وفي مختلف الجهات والكتاتيب القرآنية المغربية وذلك حسب الأعراف المتوارثة في حفظ القرآن في الألواح الخشبية وهي الأعراف التي حافظت ولا تزال على النمط المغربي المعهود في هذا النوع من التعليم في مختلف مراحله ومستوياته المتتالية.</w:t>
      </w:r>
      <w:proofErr w:type="gramStart"/>
      <w:r w:rsidRPr="009E67C0">
        <w:rPr>
          <w:rFonts w:ascii="Traditional Arabic" w:hAnsi="Traditional Arabic" w:cs="KFGQPC Uthman Taha Naskh" w:hint="cs"/>
          <w:sz w:val="34"/>
          <w:szCs w:val="34"/>
          <w:rtl/>
          <w:lang w:bidi="ar-MA"/>
        </w:rPr>
        <w:t>فهذا</w:t>
      </w:r>
      <w:proofErr w:type="gramEnd"/>
      <w:r w:rsidRPr="009E67C0">
        <w:rPr>
          <w:rFonts w:ascii="Traditional Arabic" w:hAnsi="Traditional Arabic" w:cs="KFGQPC Uthman Taha Naskh" w:hint="cs"/>
          <w:sz w:val="34"/>
          <w:szCs w:val="34"/>
          <w:rtl/>
          <w:lang w:bidi="ar-MA"/>
        </w:rPr>
        <w:t xml:space="preserve"> المصحف ينقل للقارئ من عين المكان صور الممارسة اليومية في حفظ القرآن كما هي في الواقع على صورتها وهيئتها العملية في مختلف المناطق المغربية.</w:t>
      </w:r>
    </w:p>
    <w:p w:rsidR="002F2A92" w:rsidRPr="00F82469" w:rsidRDefault="002F2A92" w:rsidP="002F2A92">
      <w:pPr>
        <w:shd w:val="clear" w:color="auto" w:fill="FFFFFF" w:themeFill="background1"/>
        <w:bidi/>
        <w:spacing w:after="0"/>
        <w:jc w:val="both"/>
        <w:rPr>
          <w:rFonts w:ascii="Traditional Arabic" w:hAnsi="Traditional Arabic" w:cs="Simplified Arabic Fixed"/>
          <w:b/>
          <w:bCs/>
          <w:sz w:val="36"/>
          <w:szCs w:val="36"/>
          <w:rtl/>
          <w:lang w:bidi="ar-MA"/>
        </w:rPr>
      </w:pPr>
      <w:r w:rsidRPr="00F82469">
        <w:rPr>
          <w:rFonts w:ascii="Traditional Arabic" w:hAnsi="Traditional Arabic" w:cs="Simplified Arabic Fixed" w:hint="cs"/>
          <w:b/>
          <w:bCs/>
          <w:sz w:val="36"/>
          <w:szCs w:val="36"/>
          <w:rtl/>
          <w:lang w:bidi="ar-MA"/>
        </w:rPr>
        <w:t xml:space="preserve">طبيعة  وبنية مصحف الألواح وطريقة إنجازه </w:t>
      </w:r>
    </w:p>
    <w:p w:rsidR="002F2A92" w:rsidRPr="009E67C0" w:rsidRDefault="002F2A92" w:rsidP="002F2A92">
      <w:pPr>
        <w:shd w:val="clear" w:color="auto" w:fill="FFFFFF" w:themeFill="background1"/>
        <w:bidi/>
        <w:spacing w:after="0"/>
        <w:jc w:val="both"/>
        <w:rPr>
          <w:rFonts w:ascii="Traditional Arabic" w:hAnsi="Traditional Arabic" w:cs="KFGQPC Uthman Taha Naskh"/>
          <w:sz w:val="34"/>
          <w:szCs w:val="34"/>
          <w:rtl/>
          <w:lang w:bidi="ar-MA"/>
        </w:rPr>
      </w:pPr>
      <w:r w:rsidRPr="009E67C0">
        <w:rPr>
          <w:rFonts w:ascii="Traditional Arabic" w:hAnsi="Traditional Arabic" w:cs="KFGQPC Uthman Taha Naskh" w:hint="cs"/>
          <w:sz w:val="34"/>
          <w:szCs w:val="34"/>
          <w:rtl/>
          <w:lang w:bidi="ar-MA"/>
        </w:rPr>
        <w:t>لم يُراع في ترتيب مصحف الألوا</w:t>
      </w:r>
      <w:r w:rsidRPr="009E67C0">
        <w:rPr>
          <w:rFonts w:ascii="Traditional Arabic" w:hAnsi="Traditional Arabic" w:cs="KFGQPC Uthman Taha Naskh" w:hint="eastAsia"/>
          <w:sz w:val="34"/>
          <w:szCs w:val="34"/>
          <w:rtl/>
          <w:lang w:bidi="ar-MA"/>
        </w:rPr>
        <w:t>ح</w:t>
      </w:r>
      <w:r w:rsidRPr="009E67C0">
        <w:rPr>
          <w:rFonts w:ascii="Traditional Arabic" w:hAnsi="Traditional Arabic" w:cs="KFGQPC Uthman Taha Naskh" w:hint="cs"/>
          <w:sz w:val="34"/>
          <w:szCs w:val="34"/>
          <w:rtl/>
          <w:lang w:bidi="ar-MA"/>
        </w:rPr>
        <w:t xml:space="preserve"> الترتيب </w:t>
      </w:r>
      <w:proofErr w:type="spellStart"/>
      <w:r w:rsidRPr="009E67C0">
        <w:rPr>
          <w:rFonts w:ascii="Traditional Arabic" w:hAnsi="Traditional Arabic" w:cs="KFGQPC Uthman Taha Naskh" w:hint="cs"/>
          <w:sz w:val="34"/>
          <w:szCs w:val="34"/>
          <w:rtl/>
          <w:lang w:bidi="ar-MA"/>
        </w:rPr>
        <w:t>التوقيفي</w:t>
      </w:r>
      <w:proofErr w:type="spellEnd"/>
      <w:r w:rsidRPr="009E67C0">
        <w:rPr>
          <w:rFonts w:ascii="Traditional Arabic" w:hAnsi="Traditional Arabic" w:cs="KFGQPC Uthman Taha Naskh" w:hint="cs"/>
          <w:sz w:val="34"/>
          <w:szCs w:val="34"/>
          <w:rtl/>
          <w:lang w:bidi="ar-MA"/>
        </w:rPr>
        <w:t xml:space="preserve"> المعهود في ترتيب سور وأجزاء المصحف الإمام الذي جمع في عهد عثمان بن عفان رضي الله عنه والمتداول مشرقا ومغربا، وإنما روعي في ترتيب مصحف الألواح الترتيب المعروف في تحفيظ القرآن في الكتاتيب القرآنية وهي </w:t>
      </w:r>
      <w:r w:rsidRPr="009E67C0">
        <w:rPr>
          <w:rFonts w:ascii="Traditional Arabic" w:hAnsi="Traditional Arabic" w:cs="KFGQPC Uthman Taha Naskh" w:hint="cs"/>
          <w:sz w:val="34"/>
          <w:szCs w:val="34"/>
          <w:rtl/>
          <w:lang w:bidi="ar-MA"/>
        </w:rPr>
        <w:lastRenderedPageBreak/>
        <w:t xml:space="preserve">سمة تميز هذا المصحف البديع والفريد. ويبتدئ بالمرحلة التعليمية الأولية والمعروفة بمرحلة "الألياف" وتشكل أولى خطوات الطفل في الكُتاب حيث يتعلم الحروف الهجائية بملاحظة أشكالها وصورها، ثم بعد ذلك يمر إلى مرحلة الهجاء التي تبدأ بملاحظة الحروف وتسميتها بأسمائها وضبطها بالحركات والسكون، ومن خلال كتابة سورة الفاتحة يتم التدريب من خلالها على هجاء الكلمات المفردة، ثم بعد ذلك يشرع الطفل في حفظ الحزب الأخير (الحزب الستون) ثم يبدأ أول الحزب الموالي ( عم يتساءلون) إلى أن ينتهي منه فينتقل إلى حزب ( قل أوحي إلي ) .. </w:t>
      </w:r>
      <w:proofErr w:type="gramStart"/>
      <w:r w:rsidRPr="009E67C0">
        <w:rPr>
          <w:rFonts w:ascii="Traditional Arabic" w:hAnsi="Traditional Arabic" w:cs="KFGQPC Uthman Taha Naskh" w:hint="cs"/>
          <w:sz w:val="34"/>
          <w:szCs w:val="34"/>
          <w:rtl/>
          <w:lang w:bidi="ar-MA"/>
        </w:rPr>
        <w:t>وهكذا .</w:t>
      </w:r>
      <w:proofErr w:type="gramEnd"/>
    </w:p>
    <w:p w:rsidR="002F2A92" w:rsidRPr="009E67C0" w:rsidRDefault="002F2A92" w:rsidP="002F2A92">
      <w:pPr>
        <w:shd w:val="clear" w:color="auto" w:fill="FFFFFF" w:themeFill="background1"/>
        <w:bidi/>
        <w:spacing w:after="0"/>
        <w:jc w:val="both"/>
        <w:rPr>
          <w:rFonts w:ascii="Traditional Arabic" w:hAnsi="Traditional Arabic" w:cs="KFGQPC Uthman Taha Naskh"/>
          <w:sz w:val="34"/>
          <w:szCs w:val="34"/>
          <w:rtl/>
          <w:lang w:bidi="ar-MA"/>
        </w:rPr>
      </w:pPr>
      <w:r w:rsidRPr="009E67C0">
        <w:rPr>
          <w:rFonts w:ascii="Traditional Arabic" w:hAnsi="Traditional Arabic" w:cs="KFGQPC Uthman Taha Naskh" w:hint="cs"/>
          <w:sz w:val="34"/>
          <w:szCs w:val="34"/>
          <w:rtl/>
          <w:lang w:bidi="ar-MA"/>
        </w:rPr>
        <w:t xml:space="preserve">ومما تتم مراعاته في بدايات سير المبتدئ أن يكون القدر المكتوب في لوحه يسيرا اعتبارا لسنه </w:t>
      </w:r>
      <w:proofErr w:type="gramStart"/>
      <w:r w:rsidRPr="009E67C0">
        <w:rPr>
          <w:rFonts w:ascii="Traditional Arabic" w:hAnsi="Traditional Arabic" w:cs="KFGQPC Uthman Taha Naskh" w:hint="cs"/>
          <w:sz w:val="34"/>
          <w:szCs w:val="34"/>
          <w:rtl/>
          <w:lang w:bidi="ar-MA"/>
        </w:rPr>
        <w:t>ومستواه ،</w:t>
      </w:r>
      <w:proofErr w:type="gramEnd"/>
      <w:r w:rsidRPr="009E67C0">
        <w:rPr>
          <w:rFonts w:ascii="Traditional Arabic" w:hAnsi="Traditional Arabic" w:cs="KFGQPC Uthman Taha Naskh" w:hint="cs"/>
          <w:sz w:val="34"/>
          <w:szCs w:val="34"/>
          <w:rtl/>
          <w:lang w:bidi="ar-MA"/>
        </w:rPr>
        <w:t>ولذلك نجد أن الألواح الأولى من (حزب سبح) تجسد هذا الأمر بوضوح.</w:t>
      </w:r>
    </w:p>
    <w:p w:rsidR="002F2A92" w:rsidRPr="009E67C0" w:rsidRDefault="002F2A92" w:rsidP="002F2A92">
      <w:pPr>
        <w:shd w:val="clear" w:color="auto" w:fill="FFFFFF" w:themeFill="background1"/>
        <w:bidi/>
        <w:spacing w:after="0"/>
        <w:jc w:val="both"/>
        <w:rPr>
          <w:rFonts w:ascii="Traditional Arabic" w:hAnsi="Traditional Arabic" w:cs="KFGQPC Uthman Taha Naskh"/>
          <w:sz w:val="34"/>
          <w:szCs w:val="34"/>
          <w:rtl/>
          <w:lang w:bidi="ar-MA"/>
        </w:rPr>
      </w:pPr>
      <w:r w:rsidRPr="009E67C0">
        <w:rPr>
          <w:rFonts w:ascii="Traditional Arabic" w:hAnsi="Traditional Arabic" w:cs="KFGQPC Uthman Taha Naskh" w:hint="cs"/>
          <w:sz w:val="34"/>
          <w:szCs w:val="34"/>
          <w:rtl/>
          <w:lang w:bidi="ar-MA"/>
        </w:rPr>
        <w:t xml:space="preserve">أما مرحلة (الإفتاء) فتبتدئ في الغالب من ( حزب قل </w:t>
      </w:r>
      <w:proofErr w:type="spellStart"/>
      <w:r w:rsidRPr="009E67C0">
        <w:rPr>
          <w:rFonts w:ascii="Traditional Arabic" w:hAnsi="Traditional Arabic" w:cs="KFGQPC Uthman Taha Naskh" w:hint="cs"/>
          <w:sz w:val="34"/>
          <w:szCs w:val="34"/>
          <w:rtl/>
          <w:lang w:bidi="ar-MA"/>
        </w:rPr>
        <w:t>اوحي</w:t>
      </w:r>
      <w:proofErr w:type="spellEnd"/>
      <w:r w:rsidRPr="009E67C0">
        <w:rPr>
          <w:rFonts w:ascii="Traditional Arabic" w:hAnsi="Traditional Arabic" w:cs="KFGQPC Uthman Taha Naskh" w:hint="cs"/>
          <w:sz w:val="34"/>
          <w:szCs w:val="34"/>
          <w:rtl/>
          <w:lang w:bidi="ar-MA"/>
        </w:rPr>
        <w:t xml:space="preserve">) وهي المرحلة التي يقوم فيها المتعلم بكتابة لوحه من إملاء المعلم وفي أثناء الكتابة يعلمه بعض جزئيات الرسم والضبط  .(شكل </w:t>
      </w:r>
      <w:r>
        <w:rPr>
          <w:rFonts w:ascii="Traditional Arabic" w:hAnsi="Traditional Arabic" w:cs="KFGQPC Uthman Taha Naskh" w:hint="cs"/>
          <w:sz w:val="34"/>
          <w:szCs w:val="34"/>
          <w:rtl/>
          <w:lang w:bidi="ar-MA"/>
        </w:rPr>
        <w:t>رقم10م</w:t>
      </w:r>
      <w:r w:rsidRPr="009E67C0">
        <w:rPr>
          <w:rFonts w:ascii="Traditional Arabic" w:hAnsi="Traditional Arabic" w:cs="KFGQPC Uthman Taha Naskh" w:hint="cs"/>
          <w:sz w:val="34"/>
          <w:szCs w:val="34"/>
          <w:rtl/>
          <w:lang w:bidi="ar-MA"/>
        </w:rPr>
        <w:t>)</w:t>
      </w:r>
    </w:p>
    <w:p w:rsidR="002F2A92" w:rsidRDefault="002F2A92" w:rsidP="002F2A92">
      <w:pPr>
        <w:shd w:val="clear" w:color="auto" w:fill="FFFFFF" w:themeFill="background1"/>
        <w:bidi/>
        <w:spacing w:after="0"/>
        <w:jc w:val="center"/>
        <w:rPr>
          <w:rFonts w:ascii="Traditional Arabic" w:hAnsi="Traditional Arabic" w:cs="Traditional Arabic"/>
          <w:sz w:val="34"/>
          <w:szCs w:val="34"/>
          <w:rtl/>
          <w:lang w:bidi="ar-MA"/>
        </w:rPr>
      </w:pPr>
      <w:r>
        <w:rPr>
          <w:rFonts w:ascii="Traditional Arabic" w:hAnsi="Traditional Arabic" w:cs="Traditional Arabic" w:hint="cs"/>
          <w:sz w:val="34"/>
          <w:szCs w:val="34"/>
          <w:rtl/>
          <w:lang w:bidi="ar-MA"/>
        </w:rPr>
        <w:lastRenderedPageBreak/>
        <w:t xml:space="preserve"> (الشكل رقم 10 م)</w:t>
      </w:r>
      <w:r w:rsidRPr="001366E3">
        <w:rPr>
          <w:rFonts w:ascii="Traditional Arabic" w:hAnsi="Traditional Arabic" w:cs="Traditional Arabic"/>
          <w:noProof/>
          <w:sz w:val="34"/>
          <w:szCs w:val="34"/>
        </w:rPr>
        <w:drawing>
          <wp:inline distT="0" distB="0" distL="0" distR="0">
            <wp:extent cx="2647950" cy="2628900"/>
            <wp:effectExtent l="19050" t="0" r="0" b="0"/>
            <wp:docPr id="7" name="Image 40" descr="DSC0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04285"/>
                    <pic:cNvPicPr>
                      <a:picLocks noChangeAspect="1" noChangeArrowheads="1"/>
                    </pic:cNvPicPr>
                  </pic:nvPicPr>
                  <pic:blipFill>
                    <a:blip r:embed="rId19" cstate="print"/>
                    <a:srcRect/>
                    <a:stretch>
                      <a:fillRect/>
                    </a:stretch>
                  </pic:blipFill>
                  <pic:spPr bwMode="auto">
                    <a:xfrm>
                      <a:off x="0" y="0"/>
                      <a:ext cx="2647950" cy="2628900"/>
                    </a:xfrm>
                    <a:prstGeom prst="rect">
                      <a:avLst/>
                    </a:prstGeom>
                    <a:noFill/>
                    <a:ln w="9525">
                      <a:noFill/>
                      <a:miter lim="800000"/>
                      <a:headEnd/>
                      <a:tailEnd/>
                    </a:ln>
                  </pic:spPr>
                </pic:pic>
              </a:graphicData>
            </a:graphic>
          </wp:inline>
        </w:drawing>
      </w:r>
    </w:p>
    <w:p w:rsidR="002F2A92" w:rsidRPr="009E67C0" w:rsidRDefault="002F2A92" w:rsidP="002F2A92">
      <w:pPr>
        <w:shd w:val="clear" w:color="auto" w:fill="FFFFFF" w:themeFill="background1"/>
        <w:bidi/>
        <w:spacing w:after="0"/>
        <w:jc w:val="both"/>
        <w:rPr>
          <w:rFonts w:ascii="Traditional Arabic" w:hAnsi="Traditional Arabic" w:cs="KFGQPC Uthman Taha Naskh"/>
          <w:sz w:val="34"/>
          <w:szCs w:val="34"/>
          <w:rtl/>
          <w:lang w:bidi="ar-MA"/>
        </w:rPr>
      </w:pPr>
      <w:r w:rsidRPr="009E67C0">
        <w:rPr>
          <w:rFonts w:ascii="Traditional Arabic" w:hAnsi="Traditional Arabic" w:cs="KFGQPC Uthman Taha Naskh" w:hint="cs"/>
          <w:sz w:val="34"/>
          <w:szCs w:val="34"/>
          <w:rtl/>
          <w:lang w:bidi="ar-MA"/>
        </w:rPr>
        <w:t xml:space="preserve">ويحرص المعلم على أن يراعي في الأحزاب الستة الأولى مستوى الحفظ المحدود لدى الطفل ولذلك لا يبلغ كتابة ثمن الحزب إلا إذا لمس منه استعدادا أو قابلية لذلك وهو ما يتم في الغالب ابتداء من ( حزب </w:t>
      </w:r>
      <w:proofErr w:type="gramStart"/>
      <w:r w:rsidRPr="009E67C0">
        <w:rPr>
          <w:rFonts w:ascii="Traditional Arabic" w:hAnsi="Traditional Arabic" w:cs="KFGQPC Uthman Taha Naskh" w:hint="cs"/>
          <w:sz w:val="34"/>
          <w:szCs w:val="34"/>
          <w:rtl/>
          <w:lang w:bidi="ar-MA"/>
        </w:rPr>
        <w:t>الرحمن)  (شكل</w:t>
      </w:r>
      <w:proofErr w:type="gramEnd"/>
      <w:r w:rsidRPr="009E67C0">
        <w:rPr>
          <w:rFonts w:ascii="Traditional Arabic" w:hAnsi="Traditional Arabic" w:cs="KFGQPC Uthman Taha Naskh" w:hint="cs"/>
          <w:sz w:val="34"/>
          <w:szCs w:val="34"/>
          <w:rtl/>
          <w:lang w:bidi="ar-MA"/>
        </w:rPr>
        <w:t xml:space="preserve"> رقم11)</w:t>
      </w:r>
    </w:p>
    <w:p w:rsidR="002F2A92" w:rsidRPr="009E67C0" w:rsidRDefault="002F2A92" w:rsidP="002F2A92">
      <w:pPr>
        <w:shd w:val="clear" w:color="auto" w:fill="FFFFFF" w:themeFill="background1"/>
        <w:bidi/>
        <w:spacing w:after="0"/>
        <w:jc w:val="center"/>
        <w:rPr>
          <w:rFonts w:ascii="Traditional Arabic" w:hAnsi="Traditional Arabic" w:cs="KFGQPC Uthman Taha Naskh"/>
          <w:sz w:val="34"/>
          <w:szCs w:val="34"/>
          <w:rtl/>
          <w:lang w:bidi="ar-MA"/>
        </w:rPr>
      </w:pPr>
      <w:r w:rsidRPr="001366E3">
        <w:rPr>
          <w:rFonts w:ascii="Traditional Arabic" w:hAnsi="Traditional Arabic" w:cs="Traditional Arabic"/>
          <w:noProof/>
          <w:sz w:val="34"/>
          <w:szCs w:val="34"/>
        </w:rPr>
        <w:drawing>
          <wp:inline distT="0" distB="0" distL="0" distR="0">
            <wp:extent cx="2543175" cy="2543175"/>
            <wp:effectExtent l="19050" t="0" r="9525" b="0"/>
            <wp:docPr id="8" name="Image 43" descr="DSC04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04286"/>
                    <pic:cNvPicPr>
                      <a:picLocks noChangeAspect="1" noChangeArrowheads="1"/>
                    </pic:cNvPicPr>
                  </pic:nvPicPr>
                  <pic:blipFill>
                    <a:blip r:embed="rId20" cstate="print"/>
                    <a:srcRect/>
                    <a:stretch>
                      <a:fillRect/>
                    </a:stretch>
                  </pic:blipFill>
                  <pic:spPr bwMode="auto">
                    <a:xfrm>
                      <a:off x="0" y="0"/>
                      <a:ext cx="2543175" cy="2543175"/>
                    </a:xfrm>
                    <a:prstGeom prst="rect">
                      <a:avLst/>
                    </a:prstGeom>
                    <a:noFill/>
                    <a:ln w="9525">
                      <a:noFill/>
                      <a:miter lim="800000"/>
                      <a:headEnd/>
                      <a:tailEnd/>
                    </a:ln>
                  </pic:spPr>
                </pic:pic>
              </a:graphicData>
            </a:graphic>
          </wp:inline>
        </w:drawing>
      </w:r>
      <w:r w:rsidRPr="009E67C0">
        <w:rPr>
          <w:rFonts w:ascii="Traditional Arabic" w:hAnsi="Traditional Arabic" w:cs="KFGQPC Uthman Taha Naskh" w:hint="cs"/>
          <w:sz w:val="34"/>
          <w:szCs w:val="34"/>
          <w:rtl/>
          <w:lang w:bidi="ar-MA"/>
        </w:rPr>
        <w:t>(شكل رقم 11)</w:t>
      </w:r>
    </w:p>
    <w:p w:rsidR="002F2A92" w:rsidRPr="009E67C0" w:rsidRDefault="002F2A92" w:rsidP="002F2A92">
      <w:pPr>
        <w:shd w:val="clear" w:color="auto" w:fill="FFFFFF" w:themeFill="background1"/>
        <w:bidi/>
        <w:spacing w:after="0"/>
        <w:jc w:val="both"/>
        <w:rPr>
          <w:rFonts w:ascii="Traditional Arabic" w:hAnsi="Traditional Arabic" w:cs="KFGQPC Uthman Taha Naskh"/>
          <w:sz w:val="34"/>
          <w:szCs w:val="34"/>
          <w:rtl/>
          <w:lang w:bidi="ar-MA"/>
        </w:rPr>
      </w:pPr>
      <w:r w:rsidRPr="009E67C0">
        <w:rPr>
          <w:rFonts w:ascii="Traditional Arabic" w:hAnsi="Traditional Arabic" w:cs="KFGQPC Uthman Taha Naskh" w:hint="cs"/>
          <w:sz w:val="34"/>
          <w:szCs w:val="34"/>
          <w:rtl/>
          <w:lang w:bidi="ar-MA"/>
        </w:rPr>
        <w:lastRenderedPageBreak/>
        <w:t>وعند انتقال الطفل إلى الأحزا</w:t>
      </w:r>
      <w:r w:rsidRPr="009E67C0">
        <w:rPr>
          <w:rFonts w:ascii="Traditional Arabic" w:hAnsi="Traditional Arabic" w:cs="KFGQPC Uthman Taha Naskh" w:hint="eastAsia"/>
          <w:sz w:val="34"/>
          <w:szCs w:val="34"/>
          <w:rtl/>
          <w:lang w:bidi="ar-MA"/>
        </w:rPr>
        <w:t>ب</w:t>
      </w:r>
      <w:r w:rsidRPr="009E67C0">
        <w:rPr>
          <w:rFonts w:ascii="Traditional Arabic" w:hAnsi="Traditional Arabic" w:cs="KFGQPC Uthman Taha Naskh" w:hint="cs"/>
          <w:sz w:val="34"/>
          <w:szCs w:val="34"/>
          <w:rtl/>
          <w:lang w:bidi="ar-MA"/>
        </w:rPr>
        <w:t xml:space="preserve"> الخمسة عشر الموالية للأول</w:t>
      </w:r>
      <w:r w:rsidRPr="009E67C0">
        <w:rPr>
          <w:rFonts w:ascii="Traditional Arabic" w:hAnsi="Traditional Arabic" w:cs="KFGQPC Uthman Taha Naskh" w:hint="eastAsia"/>
          <w:sz w:val="34"/>
          <w:szCs w:val="34"/>
          <w:rtl/>
          <w:lang w:bidi="ar-MA"/>
        </w:rPr>
        <w:t>ى</w:t>
      </w:r>
      <w:r w:rsidRPr="009E67C0">
        <w:rPr>
          <w:rFonts w:ascii="Traditional Arabic" w:hAnsi="Traditional Arabic" w:cs="KFGQPC Uthman Taha Naskh" w:hint="cs"/>
          <w:sz w:val="34"/>
          <w:szCs w:val="34"/>
          <w:rtl/>
          <w:lang w:bidi="ar-MA"/>
        </w:rPr>
        <w:t xml:space="preserve"> أي من (حزب فنبذناه بالعراء إلى حزب طه) يستعد لكتابة ربع الحزب كل يوم ويصلح </w:t>
      </w:r>
      <w:proofErr w:type="spellStart"/>
      <w:r w:rsidRPr="009E67C0">
        <w:rPr>
          <w:rFonts w:ascii="Traditional Arabic" w:hAnsi="Traditional Arabic" w:cs="KFGQPC Uthman Taha Naskh" w:hint="cs"/>
          <w:sz w:val="34"/>
          <w:szCs w:val="34"/>
          <w:rtl/>
          <w:lang w:bidi="ar-MA"/>
        </w:rPr>
        <w:t>المدرر</w:t>
      </w:r>
      <w:proofErr w:type="spellEnd"/>
      <w:r w:rsidRPr="009E67C0">
        <w:rPr>
          <w:rFonts w:ascii="Traditional Arabic" w:hAnsi="Traditional Arabic" w:cs="KFGQPC Uthman Taha Naskh" w:hint="cs"/>
          <w:sz w:val="34"/>
          <w:szCs w:val="34"/>
          <w:rtl/>
          <w:lang w:bidi="ar-MA"/>
        </w:rPr>
        <w:t xml:space="preserve"> (المعلم) أخطاءه في أعلى اللوحة أو أسفلها بقلم غليظ، ويتعمد تغليظ موضع الخطأ ليرسخ في ذاكرة المتعلم (شكل رقم 12)</w:t>
      </w:r>
    </w:p>
    <w:p w:rsidR="002F2A92" w:rsidRPr="001366E3" w:rsidRDefault="002F2A92" w:rsidP="002F2A92">
      <w:pPr>
        <w:shd w:val="clear" w:color="auto" w:fill="FFFFFF" w:themeFill="background1"/>
        <w:bidi/>
        <w:spacing w:after="0"/>
        <w:jc w:val="center"/>
        <w:rPr>
          <w:rFonts w:ascii="Traditional Arabic" w:hAnsi="Traditional Arabic" w:cs="Traditional Arabic"/>
          <w:sz w:val="34"/>
          <w:szCs w:val="34"/>
          <w:rtl/>
          <w:lang w:bidi="ar-MA"/>
        </w:rPr>
      </w:pPr>
      <w:r w:rsidRPr="001366E3">
        <w:rPr>
          <w:rFonts w:ascii="Traditional Arabic" w:hAnsi="Traditional Arabic" w:cs="Traditional Arabic"/>
          <w:noProof/>
          <w:sz w:val="34"/>
          <w:szCs w:val="34"/>
        </w:rPr>
        <w:drawing>
          <wp:inline distT="0" distB="0" distL="0" distR="0">
            <wp:extent cx="2781300" cy="2667000"/>
            <wp:effectExtent l="19050" t="0" r="0" b="0"/>
            <wp:docPr id="15" name="Image 46" descr="DSC0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04287"/>
                    <pic:cNvPicPr>
                      <a:picLocks noChangeAspect="1" noChangeArrowheads="1"/>
                    </pic:cNvPicPr>
                  </pic:nvPicPr>
                  <pic:blipFill>
                    <a:blip r:embed="rId21" cstate="print"/>
                    <a:srcRect/>
                    <a:stretch>
                      <a:fillRect/>
                    </a:stretch>
                  </pic:blipFill>
                  <pic:spPr bwMode="auto">
                    <a:xfrm>
                      <a:off x="0" y="0"/>
                      <a:ext cx="2781300" cy="2667000"/>
                    </a:xfrm>
                    <a:prstGeom prst="rect">
                      <a:avLst/>
                    </a:prstGeom>
                    <a:noFill/>
                    <a:ln w="9525">
                      <a:noFill/>
                      <a:miter lim="800000"/>
                      <a:headEnd/>
                      <a:tailEnd/>
                    </a:ln>
                  </pic:spPr>
                </pic:pic>
              </a:graphicData>
            </a:graphic>
          </wp:inline>
        </w:drawing>
      </w:r>
      <w:r>
        <w:rPr>
          <w:rFonts w:ascii="Traditional Arabic" w:hAnsi="Traditional Arabic" w:cs="Traditional Arabic" w:hint="cs"/>
          <w:sz w:val="34"/>
          <w:szCs w:val="34"/>
          <w:rtl/>
          <w:lang w:bidi="ar-MA"/>
        </w:rPr>
        <w:t>(شكل رقم 12)</w:t>
      </w:r>
    </w:p>
    <w:p w:rsidR="002F2A92" w:rsidRPr="009E67C0" w:rsidRDefault="002F2A92" w:rsidP="002F2A92">
      <w:pPr>
        <w:shd w:val="clear" w:color="auto" w:fill="FFFFFF" w:themeFill="background1"/>
        <w:bidi/>
        <w:spacing w:after="0"/>
        <w:jc w:val="both"/>
        <w:rPr>
          <w:rFonts w:ascii="Traditional Arabic" w:hAnsi="Traditional Arabic" w:cs="KFGQPC Uthman Taha Naskh"/>
          <w:sz w:val="34"/>
          <w:szCs w:val="34"/>
          <w:rtl/>
          <w:lang w:bidi="ar-MA"/>
        </w:rPr>
      </w:pPr>
      <w:r w:rsidRPr="009E67C0">
        <w:rPr>
          <w:rFonts w:ascii="Traditional Arabic" w:hAnsi="Traditional Arabic" w:cs="KFGQPC Uthman Taha Naskh" w:hint="cs"/>
          <w:sz w:val="34"/>
          <w:szCs w:val="34"/>
          <w:rtl/>
          <w:lang w:bidi="ar-MA"/>
        </w:rPr>
        <w:t>أما الأحزا</w:t>
      </w:r>
      <w:r w:rsidRPr="009E67C0">
        <w:rPr>
          <w:rFonts w:ascii="Traditional Arabic" w:hAnsi="Traditional Arabic" w:cs="KFGQPC Uthman Taha Naskh" w:hint="eastAsia"/>
          <w:sz w:val="34"/>
          <w:szCs w:val="34"/>
          <w:rtl/>
          <w:lang w:bidi="ar-MA"/>
        </w:rPr>
        <w:t>ب</w:t>
      </w:r>
      <w:r w:rsidRPr="009E67C0">
        <w:rPr>
          <w:rFonts w:ascii="Traditional Arabic" w:hAnsi="Traditional Arabic" w:cs="KFGQPC Uthman Taha Naskh" w:hint="cs"/>
          <w:sz w:val="34"/>
          <w:szCs w:val="34"/>
          <w:rtl/>
          <w:lang w:bidi="ar-MA"/>
        </w:rPr>
        <w:t xml:space="preserve"> الموالية لسورة طه إلى آخر سورة الأعراف فيكتب منها النصف كل يوم أي ربع حزب في كل جهة من جهتي اللوح، وتجري العادة بأن يهتم المتعلم في هذه المرحلة بالكتابة وتجويد الخط مع التحري الشديد في مراعاة قواعد الرسم والضبط والحرص على التقليل من الأخطاء .</w:t>
      </w:r>
    </w:p>
    <w:p w:rsidR="002F2A92" w:rsidRPr="009E67C0" w:rsidRDefault="002F2A92" w:rsidP="002F2A92">
      <w:pPr>
        <w:shd w:val="clear" w:color="auto" w:fill="FFFFFF" w:themeFill="background1"/>
        <w:bidi/>
        <w:spacing w:after="0"/>
        <w:jc w:val="both"/>
        <w:rPr>
          <w:rFonts w:ascii="Traditional Arabic" w:hAnsi="Traditional Arabic" w:cs="KFGQPC Uthman Taha Naskh"/>
          <w:sz w:val="34"/>
          <w:szCs w:val="34"/>
          <w:rtl/>
          <w:lang w:bidi="ar-MA"/>
        </w:rPr>
      </w:pPr>
      <w:r w:rsidRPr="001366E3">
        <w:rPr>
          <w:rFonts w:ascii="Traditional Arabic" w:hAnsi="Traditional Arabic" w:cs="Traditional Arabic" w:hint="cs"/>
          <w:sz w:val="34"/>
          <w:szCs w:val="34"/>
          <w:rtl/>
          <w:lang w:bidi="ar-MA"/>
        </w:rPr>
        <w:lastRenderedPageBreak/>
        <w:t xml:space="preserve"> </w:t>
      </w:r>
      <w:r w:rsidRPr="009E67C0">
        <w:rPr>
          <w:rFonts w:ascii="Traditional Arabic" w:hAnsi="Traditional Arabic" w:cs="KFGQPC Uthman Taha Naskh" w:hint="cs"/>
          <w:sz w:val="34"/>
          <w:szCs w:val="34"/>
          <w:rtl/>
          <w:lang w:bidi="ar-MA"/>
        </w:rPr>
        <w:t>أما في المستويات العالية عند أصحاب نصف الحزب حين يصفو لوح</w:t>
      </w:r>
      <w:r w:rsidR="0053587A">
        <w:rPr>
          <w:rFonts w:ascii="Traditional Arabic" w:hAnsi="Traditional Arabic" w:cs="KFGQPC Uthman Taha Naskh" w:hint="cs"/>
          <w:sz w:val="34"/>
          <w:szCs w:val="34"/>
          <w:rtl/>
          <w:lang w:bidi="ar-MA"/>
        </w:rPr>
        <w:t xml:space="preserve"> التلميذ من الأخطاء فإنه يتم تذي</w:t>
      </w:r>
      <w:r w:rsidRPr="009E67C0">
        <w:rPr>
          <w:rFonts w:ascii="Traditional Arabic" w:hAnsi="Traditional Arabic" w:cs="KFGQPC Uthman Taha Naskh" w:hint="cs"/>
          <w:sz w:val="34"/>
          <w:szCs w:val="34"/>
          <w:rtl/>
          <w:lang w:bidi="ar-MA"/>
        </w:rPr>
        <w:t xml:space="preserve">يل اللوح بمجموعة من </w:t>
      </w:r>
      <w:proofErr w:type="spellStart"/>
      <w:r w:rsidRPr="009E67C0">
        <w:rPr>
          <w:rFonts w:ascii="Traditional Arabic" w:hAnsi="Traditional Arabic" w:cs="KFGQPC Uthman Taha Naskh" w:hint="cs"/>
          <w:sz w:val="34"/>
          <w:szCs w:val="34"/>
          <w:rtl/>
          <w:lang w:bidi="ar-MA"/>
        </w:rPr>
        <w:t>الأنصاص</w:t>
      </w:r>
      <w:proofErr w:type="spellEnd"/>
      <w:r w:rsidRPr="009E67C0">
        <w:rPr>
          <w:rFonts w:ascii="Traditional Arabic" w:hAnsi="Traditional Arabic" w:cs="KFGQPC Uthman Taha Naskh" w:hint="cs"/>
          <w:sz w:val="34"/>
          <w:szCs w:val="34"/>
          <w:rtl/>
          <w:lang w:bidi="ar-MA"/>
        </w:rPr>
        <w:t xml:space="preserve"> </w:t>
      </w:r>
      <w:r>
        <w:rPr>
          <w:rFonts w:ascii="Traditional Arabic" w:hAnsi="Traditional Arabic" w:cs="KFGQPC Uthman Taha Naskh" w:hint="cs"/>
          <w:sz w:val="34"/>
          <w:szCs w:val="34"/>
          <w:rtl/>
          <w:lang w:bidi="ar-MA"/>
        </w:rPr>
        <w:t>(</w:t>
      </w:r>
      <w:r w:rsidRPr="009E67C0">
        <w:rPr>
          <w:rStyle w:val="Appelnotedebasdep"/>
          <w:rFonts w:ascii="Traditional Arabic" w:hAnsi="Traditional Arabic" w:cs="KFGQPC Uthman Taha Naskh"/>
          <w:sz w:val="34"/>
          <w:szCs w:val="34"/>
          <w:rtl/>
          <w:lang w:bidi="ar-MA"/>
        </w:rPr>
        <w:footnoteReference w:id="51"/>
      </w:r>
      <w:r w:rsidRPr="009E67C0">
        <w:rPr>
          <w:rFonts w:ascii="Traditional Arabic" w:hAnsi="Traditional Arabic" w:cs="KFGQPC Uthman Taha Naskh" w:hint="cs"/>
          <w:sz w:val="34"/>
          <w:szCs w:val="34"/>
          <w:rtl/>
          <w:lang w:bidi="ar-MA"/>
        </w:rPr>
        <w:t xml:space="preserve"> </w:t>
      </w:r>
      <w:r>
        <w:rPr>
          <w:rFonts w:ascii="Traditional Arabic" w:hAnsi="Traditional Arabic" w:cs="KFGQPC Uthman Taha Naskh" w:hint="cs"/>
          <w:sz w:val="34"/>
          <w:szCs w:val="34"/>
          <w:rtl/>
          <w:lang w:bidi="ar-MA"/>
        </w:rPr>
        <w:t xml:space="preserve">) </w:t>
      </w:r>
      <w:r w:rsidRPr="009E67C0">
        <w:rPr>
          <w:rFonts w:ascii="Traditional Arabic" w:hAnsi="Traditional Arabic" w:cs="KFGQPC Uthman Taha Naskh" w:hint="cs"/>
          <w:sz w:val="34"/>
          <w:szCs w:val="34"/>
          <w:rtl/>
          <w:lang w:bidi="ar-MA"/>
        </w:rPr>
        <w:t>وتمثل الرصيد العلمي الموازي في الثقافة القرآنية ويكون ذلك شاهدا لصاحبه بالنباهة وذيوع الصيت بين زملائه.(</w:t>
      </w:r>
      <w:r w:rsidRPr="009E67C0">
        <w:rPr>
          <w:rStyle w:val="Appelnotedebasdep"/>
          <w:rFonts w:ascii="Traditional Arabic" w:hAnsi="Traditional Arabic" w:cs="KFGQPC Uthman Taha Naskh"/>
          <w:sz w:val="34"/>
          <w:szCs w:val="34"/>
          <w:rtl/>
          <w:lang w:bidi="ar-MA"/>
        </w:rPr>
        <w:footnoteReference w:id="52"/>
      </w:r>
      <w:r w:rsidRPr="009E67C0">
        <w:rPr>
          <w:rFonts w:ascii="Traditional Arabic" w:hAnsi="Traditional Arabic" w:cs="KFGQPC Uthman Taha Naskh" w:hint="cs"/>
          <w:sz w:val="34"/>
          <w:szCs w:val="34"/>
          <w:rtl/>
          <w:lang w:bidi="ar-MA"/>
        </w:rPr>
        <w:t>)</w:t>
      </w:r>
    </w:p>
    <w:p w:rsidR="002F2A92" w:rsidRPr="009E67C0" w:rsidRDefault="002F2A92" w:rsidP="002F2A92">
      <w:pPr>
        <w:shd w:val="clear" w:color="auto" w:fill="FFFFFF" w:themeFill="background1"/>
        <w:bidi/>
        <w:spacing w:after="0"/>
        <w:jc w:val="both"/>
        <w:rPr>
          <w:rFonts w:ascii="Traditional Arabic" w:hAnsi="Traditional Arabic" w:cs="KFGQPC Uthman Taha Naskh"/>
          <w:sz w:val="34"/>
          <w:szCs w:val="34"/>
          <w:rtl/>
          <w:lang w:bidi="ar-MA"/>
        </w:rPr>
      </w:pPr>
      <w:r w:rsidRPr="009E67C0">
        <w:rPr>
          <w:rFonts w:ascii="Traditional Arabic" w:hAnsi="Traditional Arabic" w:cs="KFGQPC Uthman Taha Naskh" w:hint="cs"/>
          <w:sz w:val="34"/>
          <w:szCs w:val="34"/>
          <w:rtl/>
          <w:lang w:bidi="ar-MA"/>
        </w:rPr>
        <w:t xml:space="preserve">أما ما بعد الحزب الخامس والأربعين من مصحف الألواح فقد خصص للمستويات العليا وهي على قسمين: الأول: مستوى من صفت ألواحهم من الخطأ ويكتبون ثلاثة أرباع الحزب يوميا والثاني مستوى أصحاب الروايات . فبالنسبة للمستوى الأول كتبت </w:t>
      </w:r>
      <w:proofErr w:type="spellStart"/>
      <w:r w:rsidRPr="009E67C0">
        <w:rPr>
          <w:rFonts w:ascii="Traditional Arabic" w:hAnsi="Traditional Arabic" w:cs="KFGQPC Uthman Taha Naskh" w:hint="cs"/>
          <w:sz w:val="34"/>
          <w:szCs w:val="34"/>
          <w:rtl/>
          <w:lang w:bidi="ar-MA"/>
        </w:rPr>
        <w:t>به</w:t>
      </w:r>
      <w:proofErr w:type="spellEnd"/>
      <w:r w:rsidRPr="009E67C0">
        <w:rPr>
          <w:rFonts w:ascii="Traditional Arabic" w:hAnsi="Traditional Arabic" w:cs="KFGQPC Uthman Taha Naskh" w:hint="cs"/>
          <w:sz w:val="34"/>
          <w:szCs w:val="34"/>
          <w:rtl/>
          <w:lang w:bidi="ar-MA"/>
        </w:rPr>
        <w:t xml:space="preserve"> اثنتا عشرة لوحة أي تسعة أحزاب ( من حزب :ولو أننا إلى حزب: لن تنالوا البر ) (شكل رقم 13)</w:t>
      </w:r>
    </w:p>
    <w:p w:rsidR="002F2A92" w:rsidRDefault="002F2A92" w:rsidP="002F2A92">
      <w:pPr>
        <w:shd w:val="clear" w:color="auto" w:fill="FFFFFF" w:themeFill="background1"/>
        <w:bidi/>
        <w:spacing w:after="0"/>
        <w:jc w:val="center"/>
        <w:rPr>
          <w:rFonts w:ascii="Traditional Arabic" w:hAnsi="Traditional Arabic" w:cs="Traditional Arabic"/>
          <w:sz w:val="34"/>
          <w:szCs w:val="34"/>
          <w:rtl/>
          <w:lang w:bidi="ar-MA"/>
        </w:rPr>
      </w:pPr>
      <w:r w:rsidRPr="001366E3">
        <w:rPr>
          <w:rFonts w:ascii="Traditional Arabic" w:hAnsi="Traditional Arabic" w:cs="Traditional Arabic"/>
          <w:noProof/>
          <w:sz w:val="34"/>
          <w:szCs w:val="34"/>
        </w:rPr>
        <w:lastRenderedPageBreak/>
        <w:drawing>
          <wp:inline distT="0" distB="0" distL="0" distR="0">
            <wp:extent cx="2828925" cy="3228975"/>
            <wp:effectExtent l="19050" t="0" r="9525" b="0"/>
            <wp:docPr id="16" name="Image 49" descr="DSC0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04288"/>
                    <pic:cNvPicPr>
                      <a:picLocks noChangeAspect="1" noChangeArrowheads="1"/>
                    </pic:cNvPicPr>
                  </pic:nvPicPr>
                  <pic:blipFill>
                    <a:blip r:embed="rId22" cstate="print"/>
                    <a:srcRect/>
                    <a:stretch>
                      <a:fillRect/>
                    </a:stretch>
                  </pic:blipFill>
                  <pic:spPr bwMode="auto">
                    <a:xfrm>
                      <a:off x="0" y="0"/>
                      <a:ext cx="2828925" cy="3228975"/>
                    </a:xfrm>
                    <a:prstGeom prst="rect">
                      <a:avLst/>
                    </a:prstGeom>
                    <a:noFill/>
                    <a:ln w="9525">
                      <a:noFill/>
                      <a:miter lim="800000"/>
                      <a:headEnd/>
                      <a:tailEnd/>
                    </a:ln>
                  </pic:spPr>
                </pic:pic>
              </a:graphicData>
            </a:graphic>
          </wp:inline>
        </w:drawing>
      </w:r>
      <w:r>
        <w:rPr>
          <w:rFonts w:ascii="Traditional Arabic" w:hAnsi="Traditional Arabic" w:cs="Traditional Arabic" w:hint="cs"/>
          <w:sz w:val="34"/>
          <w:szCs w:val="34"/>
          <w:rtl/>
          <w:lang w:bidi="ar-MA"/>
        </w:rPr>
        <w:t>(شكل رقم 13)</w:t>
      </w:r>
    </w:p>
    <w:p w:rsidR="002F2A92" w:rsidRPr="009E67C0" w:rsidRDefault="002F2A92" w:rsidP="002F2A92">
      <w:pPr>
        <w:shd w:val="clear" w:color="auto" w:fill="FFFFFF" w:themeFill="background1"/>
        <w:bidi/>
        <w:spacing w:after="0"/>
        <w:jc w:val="both"/>
        <w:rPr>
          <w:rFonts w:ascii="Traditional Arabic" w:hAnsi="Traditional Arabic" w:cs="KFGQPC Uthman Taha Naskh"/>
          <w:sz w:val="34"/>
          <w:szCs w:val="34"/>
          <w:rtl/>
          <w:lang w:bidi="ar-MA"/>
        </w:rPr>
      </w:pPr>
      <w:r w:rsidRPr="009E67C0">
        <w:rPr>
          <w:rFonts w:ascii="Traditional Arabic" w:hAnsi="Traditional Arabic" w:cs="KFGQPC Uthman Taha Naskh" w:hint="cs"/>
          <w:sz w:val="34"/>
          <w:szCs w:val="34"/>
          <w:rtl/>
          <w:lang w:bidi="ar-MA"/>
        </w:rPr>
        <w:t xml:space="preserve">أما المستوى الثاني فيشتمل على الأحزاب الستة الأخيرة وتكتب بمعدل حزب واحد في كل لوحة، ويمثل مستوى التخرج في حفظ القراءات بأنواعها المعروفة في المدرسة المغربية، حيث تم التمثيل لرواية قالون عن نافع بحزب ( قل </w:t>
      </w:r>
      <w:proofErr w:type="spellStart"/>
      <w:r w:rsidRPr="009E67C0">
        <w:rPr>
          <w:rFonts w:ascii="Traditional Arabic" w:hAnsi="Traditional Arabic" w:cs="KFGQPC Uthman Taha Naskh" w:hint="cs"/>
          <w:sz w:val="34"/>
          <w:szCs w:val="34"/>
          <w:rtl/>
          <w:lang w:bidi="ar-MA"/>
        </w:rPr>
        <w:t>أونبئكم</w:t>
      </w:r>
      <w:proofErr w:type="spellEnd"/>
      <w:r w:rsidRPr="009E67C0">
        <w:rPr>
          <w:rFonts w:ascii="Traditional Arabic" w:hAnsi="Traditional Arabic" w:cs="KFGQPC Uthman Taha Naskh" w:hint="cs"/>
          <w:sz w:val="34"/>
          <w:szCs w:val="34"/>
          <w:rtl/>
          <w:lang w:bidi="ar-MA"/>
        </w:rPr>
        <w:t xml:space="preserve"> ) (شكل رقم 14) </w:t>
      </w:r>
    </w:p>
    <w:p w:rsidR="002F2A92" w:rsidRDefault="002F2A92" w:rsidP="002F2A92">
      <w:pPr>
        <w:shd w:val="clear" w:color="auto" w:fill="FFFFFF" w:themeFill="background1"/>
        <w:bidi/>
        <w:spacing w:after="0"/>
        <w:jc w:val="center"/>
        <w:rPr>
          <w:rFonts w:ascii="Traditional Arabic" w:hAnsi="Traditional Arabic" w:cs="Traditional Arabic"/>
          <w:sz w:val="34"/>
          <w:szCs w:val="34"/>
          <w:rtl/>
          <w:lang w:bidi="ar-MA"/>
        </w:rPr>
      </w:pPr>
      <w:r w:rsidRPr="001366E3">
        <w:rPr>
          <w:rFonts w:ascii="Traditional Arabic" w:hAnsi="Traditional Arabic" w:cs="Traditional Arabic"/>
          <w:noProof/>
          <w:sz w:val="34"/>
          <w:szCs w:val="34"/>
        </w:rPr>
        <w:lastRenderedPageBreak/>
        <w:drawing>
          <wp:inline distT="0" distB="0" distL="0" distR="0">
            <wp:extent cx="2819400" cy="3038475"/>
            <wp:effectExtent l="19050" t="0" r="0" b="0"/>
            <wp:docPr id="17" name="Image 52" descr="DSC0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SC04289"/>
                    <pic:cNvPicPr>
                      <a:picLocks noChangeAspect="1" noChangeArrowheads="1"/>
                    </pic:cNvPicPr>
                  </pic:nvPicPr>
                  <pic:blipFill>
                    <a:blip r:embed="rId23" cstate="print"/>
                    <a:srcRect/>
                    <a:stretch>
                      <a:fillRect/>
                    </a:stretch>
                  </pic:blipFill>
                  <pic:spPr bwMode="auto">
                    <a:xfrm>
                      <a:off x="0" y="0"/>
                      <a:ext cx="2819400" cy="3038475"/>
                    </a:xfrm>
                    <a:prstGeom prst="rect">
                      <a:avLst/>
                    </a:prstGeom>
                    <a:noFill/>
                    <a:ln w="9525">
                      <a:noFill/>
                      <a:miter lim="800000"/>
                      <a:headEnd/>
                      <a:tailEnd/>
                    </a:ln>
                  </pic:spPr>
                </pic:pic>
              </a:graphicData>
            </a:graphic>
          </wp:inline>
        </w:drawing>
      </w:r>
      <w:r>
        <w:rPr>
          <w:rFonts w:ascii="Traditional Arabic" w:hAnsi="Traditional Arabic" w:cs="Traditional Arabic" w:hint="cs"/>
          <w:sz w:val="34"/>
          <w:szCs w:val="34"/>
          <w:rtl/>
          <w:lang w:bidi="ar-MA"/>
        </w:rPr>
        <w:t>(شكل رقم 14)</w:t>
      </w:r>
    </w:p>
    <w:p w:rsidR="002F2A92" w:rsidRPr="001366E3" w:rsidRDefault="002F2A92" w:rsidP="002F2A92">
      <w:pPr>
        <w:shd w:val="clear" w:color="auto" w:fill="FFFFFF" w:themeFill="background1"/>
        <w:bidi/>
        <w:spacing w:after="0"/>
        <w:jc w:val="both"/>
        <w:rPr>
          <w:rFonts w:ascii="Traditional Arabic" w:hAnsi="Traditional Arabic" w:cs="Traditional Arabic"/>
          <w:sz w:val="34"/>
          <w:szCs w:val="34"/>
          <w:rtl/>
          <w:lang w:bidi="ar-MA"/>
        </w:rPr>
      </w:pPr>
      <w:r w:rsidRPr="009E67C0">
        <w:rPr>
          <w:rFonts w:ascii="Traditional Arabic" w:hAnsi="Traditional Arabic" w:cs="KFGQPC Uthman Taha Naskh" w:hint="cs"/>
          <w:sz w:val="34"/>
          <w:szCs w:val="34"/>
          <w:rtl/>
          <w:lang w:bidi="ar-MA"/>
        </w:rPr>
        <w:t>وتم التمثيل لقراءة ابن كثير المكي بالحزب الأول ( ألم ذلك الكتاب) ولقراءة أبي عمرو بن العلاء البصري بحزب ( وإذا لقوا ) ( شكل رقم 15)...</w:t>
      </w:r>
      <w:r w:rsidRPr="001366E3">
        <w:rPr>
          <w:rFonts w:ascii="Traditional Arabic" w:hAnsi="Traditional Arabic" w:cs="Traditional Arabic" w:hint="cs"/>
          <w:sz w:val="34"/>
          <w:szCs w:val="34"/>
          <w:rtl/>
          <w:lang w:bidi="ar-MA"/>
        </w:rPr>
        <w:t xml:space="preserve">  </w:t>
      </w:r>
    </w:p>
    <w:p w:rsidR="002F2A92" w:rsidRPr="001366E3" w:rsidRDefault="002F2A92" w:rsidP="002F2A92">
      <w:pPr>
        <w:shd w:val="clear" w:color="auto" w:fill="FFFFFF" w:themeFill="background1"/>
        <w:bidi/>
        <w:spacing w:after="0"/>
        <w:jc w:val="center"/>
        <w:rPr>
          <w:rFonts w:ascii="Traditional Arabic" w:hAnsi="Traditional Arabic" w:cs="Traditional Arabic"/>
          <w:sz w:val="34"/>
          <w:szCs w:val="34"/>
          <w:rtl/>
          <w:lang w:bidi="ar-MA"/>
        </w:rPr>
      </w:pPr>
      <w:r w:rsidRPr="001366E3">
        <w:rPr>
          <w:rFonts w:ascii="Traditional Arabic" w:hAnsi="Traditional Arabic" w:cs="Traditional Arabic"/>
          <w:noProof/>
          <w:sz w:val="34"/>
          <w:szCs w:val="34"/>
        </w:rPr>
        <w:lastRenderedPageBreak/>
        <w:drawing>
          <wp:inline distT="0" distB="0" distL="0" distR="0">
            <wp:extent cx="2971800" cy="3171825"/>
            <wp:effectExtent l="19050" t="0" r="0" b="0"/>
            <wp:docPr id="18" name="Image 1" descr="DSC0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4290"/>
                    <pic:cNvPicPr>
                      <a:picLocks noChangeAspect="1" noChangeArrowheads="1"/>
                    </pic:cNvPicPr>
                  </pic:nvPicPr>
                  <pic:blipFill>
                    <a:blip r:embed="rId24" cstate="print"/>
                    <a:srcRect/>
                    <a:stretch>
                      <a:fillRect/>
                    </a:stretch>
                  </pic:blipFill>
                  <pic:spPr bwMode="auto">
                    <a:xfrm>
                      <a:off x="0" y="0"/>
                      <a:ext cx="2971800" cy="3171825"/>
                    </a:xfrm>
                    <a:prstGeom prst="rect">
                      <a:avLst/>
                    </a:prstGeom>
                    <a:noFill/>
                    <a:ln w="9525">
                      <a:noFill/>
                      <a:miter lim="800000"/>
                      <a:headEnd/>
                      <a:tailEnd/>
                    </a:ln>
                  </pic:spPr>
                </pic:pic>
              </a:graphicData>
            </a:graphic>
          </wp:inline>
        </w:drawing>
      </w:r>
      <w:r>
        <w:rPr>
          <w:rFonts w:ascii="Traditional Arabic" w:hAnsi="Traditional Arabic" w:cs="Traditional Arabic" w:hint="cs"/>
          <w:sz w:val="34"/>
          <w:szCs w:val="34"/>
          <w:rtl/>
          <w:lang w:bidi="ar-MA"/>
        </w:rPr>
        <w:t>(شكل رقم 15)</w:t>
      </w:r>
    </w:p>
    <w:p w:rsidR="002F2A92" w:rsidRPr="009E67C0" w:rsidRDefault="002F2A92" w:rsidP="002F2A92">
      <w:pPr>
        <w:shd w:val="clear" w:color="auto" w:fill="FFFFFF" w:themeFill="background1"/>
        <w:bidi/>
        <w:spacing w:after="0"/>
        <w:jc w:val="both"/>
        <w:rPr>
          <w:rFonts w:ascii="Traditional Arabic" w:hAnsi="Traditional Arabic" w:cs="KFGQPC Uthman Taha Naskh"/>
          <w:sz w:val="34"/>
          <w:szCs w:val="34"/>
          <w:rtl/>
          <w:lang w:bidi="ar-MA"/>
        </w:rPr>
      </w:pPr>
      <w:r w:rsidRPr="009E67C0">
        <w:rPr>
          <w:rFonts w:ascii="Traditional Arabic" w:hAnsi="Traditional Arabic" w:cs="KFGQPC Uthman Taha Naskh" w:hint="cs"/>
          <w:sz w:val="34"/>
          <w:szCs w:val="34"/>
          <w:rtl/>
          <w:lang w:bidi="ar-MA"/>
        </w:rPr>
        <w:t xml:space="preserve">وهكذا تحصل من خلال نحو مائة وسبعين لوحة هذا </w:t>
      </w:r>
      <w:proofErr w:type="gramStart"/>
      <w:r w:rsidRPr="009E67C0">
        <w:rPr>
          <w:rFonts w:ascii="Traditional Arabic" w:hAnsi="Traditional Arabic" w:cs="KFGQPC Uthman Taha Naskh" w:hint="cs"/>
          <w:sz w:val="34"/>
          <w:szCs w:val="34"/>
          <w:rtl/>
          <w:lang w:bidi="ar-MA"/>
        </w:rPr>
        <w:t>المصحف  الفريد</w:t>
      </w:r>
      <w:proofErr w:type="gramEnd"/>
      <w:r w:rsidRPr="009E67C0">
        <w:rPr>
          <w:rFonts w:ascii="Traditional Arabic" w:hAnsi="Traditional Arabic" w:cs="KFGQPC Uthman Taha Naskh" w:hint="cs"/>
          <w:sz w:val="34"/>
          <w:szCs w:val="34"/>
          <w:rtl/>
          <w:lang w:bidi="ar-MA"/>
        </w:rPr>
        <w:t xml:space="preserve"> الذي يخدم القرآن بمضمونه ويخدم تاريخ عناية المغاربة بالقرآن من خلال شكله وتوثيقه.</w:t>
      </w:r>
    </w:p>
    <w:p w:rsidR="002F2A92" w:rsidRPr="009E67C0" w:rsidRDefault="002F2A92" w:rsidP="002F2A92">
      <w:pPr>
        <w:shd w:val="clear" w:color="auto" w:fill="FFFFFF" w:themeFill="background1"/>
        <w:bidi/>
        <w:spacing w:after="0"/>
        <w:jc w:val="both"/>
        <w:rPr>
          <w:rFonts w:ascii="Traditional Arabic" w:hAnsi="Traditional Arabic" w:cs="KFGQPC Uthman Taha Naskh"/>
          <w:sz w:val="34"/>
          <w:szCs w:val="34"/>
          <w:rtl/>
          <w:lang w:bidi="ar-MA"/>
        </w:rPr>
      </w:pPr>
      <w:r w:rsidRPr="009E67C0">
        <w:rPr>
          <w:rFonts w:ascii="Traditional Arabic" w:hAnsi="Traditional Arabic" w:cs="KFGQPC Uthman Taha Naskh" w:hint="cs"/>
          <w:sz w:val="34"/>
          <w:szCs w:val="34"/>
          <w:rtl/>
          <w:lang w:bidi="ar-MA"/>
        </w:rPr>
        <w:t xml:space="preserve">وقد جاء تقسيم هذا المصحف حسب الجدول </w:t>
      </w:r>
      <w:proofErr w:type="gramStart"/>
      <w:r w:rsidRPr="009E67C0">
        <w:rPr>
          <w:rFonts w:ascii="Traditional Arabic" w:hAnsi="Traditional Arabic" w:cs="KFGQPC Uthman Taha Naskh" w:hint="cs"/>
          <w:sz w:val="34"/>
          <w:szCs w:val="34"/>
          <w:rtl/>
          <w:lang w:bidi="ar-MA"/>
        </w:rPr>
        <w:t>التالي :</w:t>
      </w:r>
      <w:proofErr w:type="gramEnd"/>
    </w:p>
    <w:p w:rsidR="002F2A92" w:rsidRPr="00007D22" w:rsidRDefault="002F2A92" w:rsidP="002F2A92">
      <w:pPr>
        <w:shd w:val="clear" w:color="auto" w:fill="FFFFFF" w:themeFill="background1"/>
        <w:bidi/>
        <w:spacing w:after="0"/>
        <w:jc w:val="both"/>
        <w:rPr>
          <w:rFonts w:ascii="Traditional Arabic" w:hAnsi="Traditional Arabic" w:cs="Simplified Arabic"/>
          <w:b/>
          <w:bCs/>
          <w:sz w:val="34"/>
          <w:szCs w:val="34"/>
          <w:rtl/>
          <w:lang w:bidi="ar-MA"/>
        </w:rPr>
      </w:pPr>
      <w:proofErr w:type="gramStart"/>
      <w:r w:rsidRPr="00007D22">
        <w:rPr>
          <w:rFonts w:ascii="Traditional Arabic" w:hAnsi="Traditional Arabic" w:cs="Simplified Arabic" w:hint="cs"/>
          <w:b/>
          <w:bCs/>
          <w:sz w:val="34"/>
          <w:szCs w:val="34"/>
          <w:rtl/>
          <w:lang w:bidi="ar-MA"/>
        </w:rPr>
        <w:t>مجم</w:t>
      </w:r>
      <w:r>
        <w:rPr>
          <w:rFonts w:ascii="Traditional Arabic" w:hAnsi="Traditional Arabic" w:cs="Simplified Arabic" w:hint="cs"/>
          <w:b/>
          <w:bCs/>
          <w:sz w:val="34"/>
          <w:szCs w:val="34"/>
          <w:rtl/>
          <w:lang w:bidi="ar-MA"/>
        </w:rPr>
        <w:t>و</w:t>
      </w:r>
      <w:r w:rsidRPr="00007D22">
        <w:rPr>
          <w:rFonts w:ascii="Traditional Arabic" w:hAnsi="Traditional Arabic" w:cs="Simplified Arabic" w:hint="cs"/>
          <w:b/>
          <w:bCs/>
          <w:sz w:val="34"/>
          <w:szCs w:val="34"/>
          <w:rtl/>
          <w:lang w:bidi="ar-MA"/>
        </w:rPr>
        <w:t>ع</w:t>
      </w:r>
      <w:proofErr w:type="gramEnd"/>
      <w:r w:rsidRPr="00007D22">
        <w:rPr>
          <w:rFonts w:ascii="Traditional Arabic" w:hAnsi="Traditional Arabic" w:cs="Simplified Arabic" w:hint="cs"/>
          <w:b/>
          <w:bCs/>
          <w:sz w:val="34"/>
          <w:szCs w:val="34"/>
          <w:rtl/>
          <w:lang w:bidi="ar-MA"/>
        </w:rPr>
        <w:t xml:space="preserve"> الألوا</w:t>
      </w:r>
      <w:r w:rsidRPr="00007D22">
        <w:rPr>
          <w:rFonts w:ascii="Traditional Arabic" w:hAnsi="Traditional Arabic" w:cs="Simplified Arabic" w:hint="eastAsia"/>
          <w:b/>
          <w:bCs/>
          <w:sz w:val="34"/>
          <w:szCs w:val="34"/>
          <w:rtl/>
          <w:lang w:bidi="ar-MA"/>
        </w:rPr>
        <w:t>ح</w:t>
      </w:r>
      <w:r w:rsidRPr="00007D22">
        <w:rPr>
          <w:rFonts w:ascii="Traditional Arabic" w:hAnsi="Traditional Arabic" w:cs="Simplified Arabic" w:hint="cs"/>
          <w:b/>
          <w:bCs/>
          <w:sz w:val="34"/>
          <w:szCs w:val="34"/>
          <w:rtl/>
          <w:lang w:bidi="ar-MA"/>
        </w:rPr>
        <w:t xml:space="preserve"> المستعملة </w:t>
      </w:r>
    </w:p>
    <w:tbl>
      <w:tblPr>
        <w:tblStyle w:val="Grilledutableau"/>
        <w:bidiVisual/>
        <w:tblW w:w="0" w:type="auto"/>
        <w:tblLook w:val="04A0"/>
      </w:tblPr>
      <w:tblGrid>
        <w:gridCol w:w="3888"/>
        <w:gridCol w:w="1100"/>
        <w:gridCol w:w="2457"/>
      </w:tblGrid>
      <w:tr w:rsidR="002F2A92" w:rsidRPr="001366E3" w:rsidTr="00257A81">
        <w:tc>
          <w:tcPr>
            <w:tcW w:w="4077" w:type="dxa"/>
          </w:tcPr>
          <w:p w:rsidR="002F2A92" w:rsidRPr="001366E3" w:rsidRDefault="002F2A92" w:rsidP="00257A81">
            <w:pPr>
              <w:bidi/>
              <w:spacing w:line="276" w:lineRule="auto"/>
              <w:jc w:val="both"/>
              <w:rPr>
                <w:rFonts w:ascii="Traditional Arabic" w:hAnsi="Traditional Arabic" w:cs="Traditional Arabic"/>
                <w:sz w:val="34"/>
                <w:szCs w:val="34"/>
                <w:rtl/>
                <w:lang w:bidi="ar-MA"/>
              </w:rPr>
            </w:pPr>
            <w:proofErr w:type="gramStart"/>
            <w:r w:rsidRPr="001366E3">
              <w:rPr>
                <w:rFonts w:ascii="Traditional Arabic" w:hAnsi="Traditional Arabic" w:cs="Traditional Arabic" w:hint="cs"/>
                <w:sz w:val="34"/>
                <w:szCs w:val="34"/>
                <w:rtl/>
                <w:lang w:bidi="ar-MA"/>
              </w:rPr>
              <w:t>من</w:t>
            </w:r>
            <w:proofErr w:type="gramEnd"/>
            <w:r w:rsidRPr="001366E3">
              <w:rPr>
                <w:rFonts w:ascii="Traditional Arabic" w:hAnsi="Traditional Arabic" w:cs="Traditional Arabic" w:hint="cs"/>
                <w:sz w:val="34"/>
                <w:szCs w:val="34"/>
                <w:rtl/>
                <w:lang w:bidi="ar-MA"/>
              </w:rPr>
              <w:t xml:space="preserve"> البداية إلى ولا الضالين</w:t>
            </w:r>
          </w:p>
        </w:tc>
        <w:tc>
          <w:tcPr>
            <w:tcW w:w="1134" w:type="dxa"/>
          </w:tcPr>
          <w:p w:rsidR="002F2A92" w:rsidRPr="001366E3" w:rsidRDefault="002F2A92" w:rsidP="00257A81">
            <w:pPr>
              <w:bidi/>
              <w:spacing w:line="276" w:lineRule="auto"/>
              <w:jc w:val="both"/>
              <w:rPr>
                <w:rFonts w:ascii="Traditional Arabic" w:hAnsi="Traditional Arabic" w:cs="Traditional Arabic"/>
                <w:sz w:val="34"/>
                <w:szCs w:val="34"/>
                <w:rtl/>
                <w:lang w:bidi="ar-MA"/>
              </w:rPr>
            </w:pPr>
            <w:r w:rsidRPr="001366E3">
              <w:rPr>
                <w:rFonts w:ascii="Traditional Arabic" w:hAnsi="Traditional Arabic" w:cs="Traditional Arabic" w:hint="cs"/>
                <w:sz w:val="34"/>
                <w:szCs w:val="34"/>
                <w:rtl/>
                <w:lang w:bidi="ar-MA"/>
              </w:rPr>
              <w:t>4</w:t>
            </w:r>
          </w:p>
        </w:tc>
        <w:tc>
          <w:tcPr>
            <w:tcW w:w="2551" w:type="dxa"/>
          </w:tcPr>
          <w:p w:rsidR="002F2A92" w:rsidRPr="001366E3" w:rsidRDefault="002F2A92" w:rsidP="00257A81">
            <w:pPr>
              <w:bidi/>
              <w:spacing w:line="276" w:lineRule="auto"/>
              <w:jc w:val="both"/>
              <w:rPr>
                <w:rFonts w:ascii="Traditional Arabic" w:hAnsi="Traditional Arabic" w:cs="Traditional Arabic"/>
                <w:sz w:val="34"/>
                <w:szCs w:val="34"/>
                <w:rtl/>
                <w:lang w:bidi="ar-MA"/>
              </w:rPr>
            </w:pPr>
            <w:r w:rsidRPr="001366E3">
              <w:rPr>
                <w:rFonts w:ascii="Traditional Arabic" w:hAnsi="Traditional Arabic" w:cs="Traditional Arabic" w:hint="cs"/>
                <w:sz w:val="34"/>
                <w:szCs w:val="34"/>
                <w:rtl/>
                <w:lang w:bidi="ar-MA"/>
              </w:rPr>
              <w:t>ألواح الألياف والهجاء</w:t>
            </w:r>
          </w:p>
        </w:tc>
      </w:tr>
      <w:tr w:rsidR="002F2A92" w:rsidRPr="001366E3" w:rsidTr="00257A81">
        <w:tc>
          <w:tcPr>
            <w:tcW w:w="4077" w:type="dxa"/>
          </w:tcPr>
          <w:p w:rsidR="002F2A92" w:rsidRPr="001366E3" w:rsidRDefault="002F2A92" w:rsidP="00257A81">
            <w:pPr>
              <w:bidi/>
              <w:spacing w:line="276" w:lineRule="auto"/>
              <w:jc w:val="both"/>
              <w:rPr>
                <w:rFonts w:ascii="Traditional Arabic" w:hAnsi="Traditional Arabic" w:cs="Traditional Arabic"/>
                <w:sz w:val="34"/>
                <w:szCs w:val="34"/>
                <w:rtl/>
                <w:lang w:bidi="ar-MA"/>
              </w:rPr>
            </w:pPr>
            <w:r w:rsidRPr="001366E3">
              <w:rPr>
                <w:rFonts w:ascii="Traditional Arabic" w:hAnsi="Traditional Arabic" w:cs="Traditional Arabic" w:hint="cs"/>
                <w:sz w:val="34"/>
                <w:szCs w:val="34"/>
                <w:rtl/>
                <w:lang w:bidi="ar-MA"/>
              </w:rPr>
              <w:t xml:space="preserve">من حزب سبح إلى حزب قل </w:t>
            </w:r>
            <w:proofErr w:type="gramStart"/>
            <w:r w:rsidRPr="001366E3">
              <w:rPr>
                <w:rFonts w:ascii="Traditional Arabic" w:hAnsi="Traditional Arabic" w:cs="Traditional Arabic" w:hint="cs"/>
                <w:sz w:val="34"/>
                <w:szCs w:val="34"/>
                <w:rtl/>
                <w:lang w:bidi="ar-MA"/>
              </w:rPr>
              <w:t>أوحي</w:t>
            </w:r>
            <w:proofErr w:type="gramEnd"/>
          </w:p>
        </w:tc>
        <w:tc>
          <w:tcPr>
            <w:tcW w:w="1134" w:type="dxa"/>
          </w:tcPr>
          <w:p w:rsidR="002F2A92" w:rsidRPr="001366E3" w:rsidRDefault="002F2A92" w:rsidP="00257A81">
            <w:pPr>
              <w:bidi/>
              <w:spacing w:line="276" w:lineRule="auto"/>
              <w:jc w:val="both"/>
              <w:rPr>
                <w:rFonts w:ascii="Traditional Arabic" w:hAnsi="Traditional Arabic" w:cs="Traditional Arabic"/>
                <w:sz w:val="34"/>
                <w:szCs w:val="34"/>
                <w:rtl/>
                <w:lang w:bidi="ar-MA"/>
              </w:rPr>
            </w:pPr>
            <w:r w:rsidRPr="001366E3">
              <w:rPr>
                <w:rFonts w:ascii="Traditional Arabic" w:hAnsi="Traditional Arabic" w:cs="Traditional Arabic" w:hint="cs"/>
                <w:sz w:val="34"/>
                <w:szCs w:val="34"/>
                <w:rtl/>
                <w:lang w:bidi="ar-MA"/>
              </w:rPr>
              <w:t>18</w:t>
            </w:r>
          </w:p>
        </w:tc>
        <w:tc>
          <w:tcPr>
            <w:tcW w:w="2551" w:type="dxa"/>
          </w:tcPr>
          <w:p w:rsidR="002F2A92" w:rsidRPr="001366E3" w:rsidRDefault="002F2A92" w:rsidP="00257A81">
            <w:pPr>
              <w:bidi/>
              <w:spacing w:line="276" w:lineRule="auto"/>
              <w:jc w:val="both"/>
              <w:rPr>
                <w:rFonts w:ascii="Traditional Arabic" w:hAnsi="Traditional Arabic" w:cs="Traditional Arabic"/>
                <w:sz w:val="34"/>
                <w:szCs w:val="34"/>
                <w:rtl/>
                <w:lang w:bidi="ar-MA"/>
              </w:rPr>
            </w:pPr>
            <w:r w:rsidRPr="001366E3">
              <w:rPr>
                <w:rFonts w:ascii="Traditional Arabic" w:hAnsi="Traditional Arabic" w:cs="Traditional Arabic" w:hint="cs"/>
                <w:sz w:val="34"/>
                <w:szCs w:val="34"/>
                <w:rtl/>
                <w:lang w:bidi="ar-MA"/>
              </w:rPr>
              <w:t xml:space="preserve">ألواح السور </w:t>
            </w:r>
            <w:proofErr w:type="gramStart"/>
            <w:r w:rsidRPr="001366E3">
              <w:rPr>
                <w:rFonts w:ascii="Traditional Arabic" w:hAnsi="Traditional Arabic" w:cs="Traditional Arabic" w:hint="cs"/>
                <w:sz w:val="34"/>
                <w:szCs w:val="34"/>
                <w:rtl/>
                <w:lang w:bidi="ar-MA"/>
              </w:rPr>
              <w:t>القصار</w:t>
            </w:r>
            <w:proofErr w:type="gramEnd"/>
          </w:p>
        </w:tc>
      </w:tr>
      <w:tr w:rsidR="002F2A92" w:rsidRPr="001366E3" w:rsidTr="00257A81">
        <w:tc>
          <w:tcPr>
            <w:tcW w:w="4077" w:type="dxa"/>
          </w:tcPr>
          <w:p w:rsidR="002F2A92" w:rsidRPr="001366E3" w:rsidRDefault="002F2A92" w:rsidP="00257A81">
            <w:pPr>
              <w:bidi/>
              <w:spacing w:line="276" w:lineRule="auto"/>
              <w:jc w:val="both"/>
              <w:rPr>
                <w:rFonts w:ascii="Traditional Arabic" w:hAnsi="Traditional Arabic" w:cs="Traditional Arabic"/>
                <w:sz w:val="34"/>
                <w:szCs w:val="34"/>
                <w:rtl/>
                <w:lang w:bidi="ar-MA"/>
              </w:rPr>
            </w:pPr>
            <w:r w:rsidRPr="001366E3">
              <w:rPr>
                <w:rFonts w:ascii="Traditional Arabic" w:hAnsi="Traditional Arabic" w:cs="Traditional Arabic" w:hint="cs"/>
                <w:sz w:val="34"/>
                <w:szCs w:val="34"/>
                <w:rtl/>
                <w:lang w:bidi="ar-MA"/>
              </w:rPr>
              <w:t xml:space="preserve">من حزب قل </w:t>
            </w:r>
            <w:proofErr w:type="gramStart"/>
            <w:r w:rsidRPr="001366E3">
              <w:rPr>
                <w:rFonts w:ascii="Traditional Arabic" w:hAnsi="Traditional Arabic" w:cs="Traditional Arabic" w:hint="cs"/>
                <w:sz w:val="34"/>
                <w:szCs w:val="34"/>
                <w:rtl/>
                <w:lang w:bidi="ar-MA"/>
              </w:rPr>
              <w:t>أ</w:t>
            </w:r>
            <w:r>
              <w:rPr>
                <w:rFonts w:ascii="Traditional Arabic" w:hAnsi="Traditional Arabic" w:cs="Traditional Arabic" w:hint="cs"/>
                <w:sz w:val="34"/>
                <w:szCs w:val="34"/>
                <w:rtl/>
                <w:lang w:bidi="ar-MA"/>
              </w:rPr>
              <w:t>و</w:t>
            </w:r>
            <w:r w:rsidRPr="001366E3">
              <w:rPr>
                <w:rFonts w:ascii="Traditional Arabic" w:hAnsi="Traditional Arabic" w:cs="Traditional Arabic" w:hint="cs"/>
                <w:sz w:val="34"/>
                <w:szCs w:val="34"/>
                <w:rtl/>
                <w:lang w:bidi="ar-MA"/>
              </w:rPr>
              <w:t>حي</w:t>
            </w:r>
            <w:proofErr w:type="gramEnd"/>
            <w:r w:rsidRPr="001366E3">
              <w:rPr>
                <w:rFonts w:ascii="Traditional Arabic" w:hAnsi="Traditional Arabic" w:cs="Traditional Arabic" w:hint="cs"/>
                <w:sz w:val="34"/>
                <w:szCs w:val="34"/>
                <w:rtl/>
                <w:lang w:bidi="ar-MA"/>
              </w:rPr>
              <w:t xml:space="preserve"> إلى حزب الرحمن</w:t>
            </w:r>
          </w:p>
        </w:tc>
        <w:tc>
          <w:tcPr>
            <w:tcW w:w="1134" w:type="dxa"/>
          </w:tcPr>
          <w:p w:rsidR="002F2A92" w:rsidRPr="001366E3" w:rsidRDefault="002F2A92" w:rsidP="00257A81">
            <w:pPr>
              <w:bidi/>
              <w:spacing w:line="276" w:lineRule="auto"/>
              <w:jc w:val="both"/>
              <w:rPr>
                <w:rFonts w:ascii="Traditional Arabic" w:hAnsi="Traditional Arabic" w:cs="Traditional Arabic"/>
                <w:sz w:val="34"/>
                <w:szCs w:val="34"/>
                <w:rtl/>
                <w:lang w:bidi="ar-MA"/>
              </w:rPr>
            </w:pPr>
            <w:r w:rsidRPr="001366E3">
              <w:rPr>
                <w:rFonts w:ascii="Traditional Arabic" w:hAnsi="Traditional Arabic" w:cs="Traditional Arabic" w:hint="cs"/>
                <w:sz w:val="34"/>
                <w:szCs w:val="34"/>
                <w:rtl/>
                <w:lang w:bidi="ar-MA"/>
              </w:rPr>
              <w:t>32</w:t>
            </w:r>
          </w:p>
        </w:tc>
        <w:tc>
          <w:tcPr>
            <w:tcW w:w="2551" w:type="dxa"/>
          </w:tcPr>
          <w:p w:rsidR="002F2A92" w:rsidRPr="001366E3" w:rsidRDefault="002F2A92" w:rsidP="00257A81">
            <w:pPr>
              <w:bidi/>
              <w:spacing w:line="276" w:lineRule="auto"/>
              <w:jc w:val="both"/>
              <w:rPr>
                <w:rFonts w:ascii="Traditional Arabic" w:hAnsi="Traditional Arabic" w:cs="Traditional Arabic"/>
                <w:sz w:val="34"/>
                <w:szCs w:val="34"/>
                <w:rtl/>
                <w:lang w:bidi="ar-MA"/>
              </w:rPr>
            </w:pPr>
            <w:proofErr w:type="gramStart"/>
            <w:r w:rsidRPr="001366E3">
              <w:rPr>
                <w:rFonts w:ascii="Traditional Arabic" w:hAnsi="Traditional Arabic" w:cs="Traditional Arabic" w:hint="cs"/>
                <w:sz w:val="34"/>
                <w:szCs w:val="34"/>
                <w:rtl/>
                <w:lang w:bidi="ar-MA"/>
              </w:rPr>
              <w:t>ألواح</w:t>
            </w:r>
            <w:proofErr w:type="gramEnd"/>
            <w:r w:rsidRPr="001366E3">
              <w:rPr>
                <w:rFonts w:ascii="Traditional Arabic" w:hAnsi="Traditional Arabic" w:cs="Traditional Arabic" w:hint="cs"/>
                <w:sz w:val="34"/>
                <w:szCs w:val="34"/>
                <w:rtl/>
                <w:lang w:bidi="ar-MA"/>
              </w:rPr>
              <w:t xml:space="preserve"> ما دون الثمن</w:t>
            </w:r>
          </w:p>
        </w:tc>
      </w:tr>
      <w:tr w:rsidR="002F2A92" w:rsidRPr="001366E3" w:rsidTr="00257A81">
        <w:tc>
          <w:tcPr>
            <w:tcW w:w="4077" w:type="dxa"/>
          </w:tcPr>
          <w:p w:rsidR="002F2A92" w:rsidRPr="001366E3" w:rsidRDefault="002F2A92" w:rsidP="00257A81">
            <w:pPr>
              <w:bidi/>
              <w:spacing w:line="276" w:lineRule="auto"/>
              <w:jc w:val="both"/>
              <w:rPr>
                <w:rFonts w:ascii="Traditional Arabic" w:hAnsi="Traditional Arabic" w:cs="Traditional Arabic"/>
                <w:sz w:val="34"/>
                <w:szCs w:val="34"/>
                <w:rtl/>
                <w:lang w:bidi="ar-MA"/>
              </w:rPr>
            </w:pPr>
            <w:r w:rsidRPr="001366E3">
              <w:rPr>
                <w:rFonts w:ascii="Traditional Arabic" w:hAnsi="Traditional Arabic" w:cs="Traditional Arabic" w:hint="cs"/>
                <w:sz w:val="34"/>
                <w:szCs w:val="34"/>
                <w:rtl/>
                <w:lang w:bidi="ar-MA"/>
              </w:rPr>
              <w:t>من حزب الرحمن إلى حزب فنبذناه</w:t>
            </w:r>
          </w:p>
        </w:tc>
        <w:tc>
          <w:tcPr>
            <w:tcW w:w="1134" w:type="dxa"/>
          </w:tcPr>
          <w:p w:rsidR="002F2A92" w:rsidRPr="001366E3" w:rsidRDefault="002F2A92" w:rsidP="00257A81">
            <w:pPr>
              <w:bidi/>
              <w:spacing w:line="276" w:lineRule="auto"/>
              <w:jc w:val="both"/>
              <w:rPr>
                <w:rFonts w:ascii="Traditional Arabic" w:hAnsi="Traditional Arabic" w:cs="Traditional Arabic"/>
                <w:sz w:val="34"/>
                <w:szCs w:val="34"/>
                <w:rtl/>
                <w:lang w:bidi="ar-MA"/>
              </w:rPr>
            </w:pPr>
            <w:r w:rsidRPr="001366E3">
              <w:rPr>
                <w:rFonts w:ascii="Traditional Arabic" w:hAnsi="Traditional Arabic" w:cs="Traditional Arabic" w:hint="cs"/>
                <w:sz w:val="34"/>
                <w:szCs w:val="34"/>
                <w:rtl/>
                <w:lang w:bidi="ar-MA"/>
              </w:rPr>
              <w:t>32</w:t>
            </w:r>
          </w:p>
        </w:tc>
        <w:tc>
          <w:tcPr>
            <w:tcW w:w="2551" w:type="dxa"/>
          </w:tcPr>
          <w:p w:rsidR="002F2A92" w:rsidRPr="001366E3" w:rsidRDefault="002F2A92" w:rsidP="00257A81">
            <w:pPr>
              <w:bidi/>
              <w:spacing w:line="276" w:lineRule="auto"/>
              <w:jc w:val="both"/>
              <w:rPr>
                <w:rFonts w:ascii="Traditional Arabic" w:hAnsi="Traditional Arabic" w:cs="Traditional Arabic"/>
                <w:sz w:val="34"/>
                <w:szCs w:val="34"/>
                <w:rtl/>
                <w:lang w:bidi="ar-MA"/>
              </w:rPr>
            </w:pPr>
            <w:r w:rsidRPr="001366E3">
              <w:rPr>
                <w:rFonts w:ascii="Traditional Arabic" w:hAnsi="Traditional Arabic" w:cs="Traditional Arabic" w:hint="cs"/>
                <w:sz w:val="34"/>
                <w:szCs w:val="34"/>
                <w:rtl/>
                <w:lang w:bidi="ar-MA"/>
              </w:rPr>
              <w:t>ألواح الثمن</w:t>
            </w:r>
          </w:p>
        </w:tc>
      </w:tr>
      <w:tr w:rsidR="002F2A92" w:rsidRPr="001366E3" w:rsidTr="00257A81">
        <w:tc>
          <w:tcPr>
            <w:tcW w:w="4077" w:type="dxa"/>
          </w:tcPr>
          <w:p w:rsidR="002F2A92" w:rsidRPr="001366E3" w:rsidRDefault="002F2A92" w:rsidP="00257A81">
            <w:pPr>
              <w:bidi/>
              <w:spacing w:line="276" w:lineRule="auto"/>
              <w:jc w:val="both"/>
              <w:rPr>
                <w:rFonts w:ascii="Traditional Arabic" w:hAnsi="Traditional Arabic" w:cs="Traditional Arabic"/>
                <w:sz w:val="34"/>
                <w:szCs w:val="34"/>
                <w:rtl/>
                <w:lang w:bidi="ar-MA"/>
              </w:rPr>
            </w:pPr>
            <w:r w:rsidRPr="001366E3">
              <w:rPr>
                <w:rFonts w:ascii="Traditional Arabic" w:hAnsi="Traditional Arabic" w:cs="Traditional Arabic" w:hint="cs"/>
                <w:sz w:val="34"/>
                <w:szCs w:val="34"/>
                <w:rtl/>
                <w:lang w:bidi="ar-MA"/>
              </w:rPr>
              <w:t xml:space="preserve">من حزب فنبذناه إلى حزب قال ألم </w:t>
            </w:r>
            <w:proofErr w:type="gramStart"/>
            <w:r w:rsidRPr="001366E3">
              <w:rPr>
                <w:rFonts w:ascii="Traditional Arabic" w:hAnsi="Traditional Arabic" w:cs="Traditional Arabic" w:hint="cs"/>
                <w:sz w:val="34"/>
                <w:szCs w:val="34"/>
                <w:rtl/>
                <w:lang w:bidi="ar-MA"/>
              </w:rPr>
              <w:t>يروا</w:t>
            </w:r>
            <w:proofErr w:type="gramEnd"/>
          </w:p>
        </w:tc>
        <w:tc>
          <w:tcPr>
            <w:tcW w:w="1134" w:type="dxa"/>
          </w:tcPr>
          <w:p w:rsidR="002F2A92" w:rsidRPr="001366E3" w:rsidRDefault="002F2A92" w:rsidP="00257A81">
            <w:pPr>
              <w:bidi/>
              <w:spacing w:line="276" w:lineRule="auto"/>
              <w:jc w:val="both"/>
              <w:rPr>
                <w:rFonts w:ascii="Traditional Arabic" w:hAnsi="Traditional Arabic" w:cs="Traditional Arabic"/>
                <w:sz w:val="34"/>
                <w:szCs w:val="34"/>
                <w:rtl/>
                <w:lang w:bidi="ar-MA"/>
              </w:rPr>
            </w:pPr>
            <w:r w:rsidRPr="001366E3">
              <w:rPr>
                <w:rFonts w:ascii="Traditional Arabic" w:hAnsi="Traditional Arabic" w:cs="Traditional Arabic" w:hint="cs"/>
                <w:sz w:val="34"/>
                <w:szCs w:val="34"/>
                <w:rtl/>
                <w:lang w:bidi="ar-MA"/>
              </w:rPr>
              <w:t>32</w:t>
            </w:r>
          </w:p>
        </w:tc>
        <w:tc>
          <w:tcPr>
            <w:tcW w:w="2551" w:type="dxa"/>
          </w:tcPr>
          <w:p w:rsidR="002F2A92" w:rsidRPr="001366E3" w:rsidRDefault="002F2A92" w:rsidP="00257A81">
            <w:pPr>
              <w:bidi/>
              <w:spacing w:line="276" w:lineRule="auto"/>
              <w:jc w:val="both"/>
              <w:rPr>
                <w:rFonts w:ascii="Traditional Arabic" w:hAnsi="Traditional Arabic" w:cs="Traditional Arabic"/>
                <w:sz w:val="34"/>
                <w:szCs w:val="34"/>
                <w:rtl/>
                <w:lang w:bidi="ar-MA"/>
              </w:rPr>
            </w:pPr>
            <w:r w:rsidRPr="001366E3">
              <w:rPr>
                <w:rFonts w:ascii="Traditional Arabic" w:hAnsi="Traditional Arabic" w:cs="Traditional Arabic" w:hint="cs"/>
                <w:sz w:val="34"/>
                <w:szCs w:val="34"/>
                <w:rtl/>
                <w:lang w:bidi="ar-MA"/>
              </w:rPr>
              <w:t>ألواح الربع</w:t>
            </w:r>
          </w:p>
        </w:tc>
      </w:tr>
      <w:tr w:rsidR="002F2A92" w:rsidRPr="001366E3" w:rsidTr="00257A81">
        <w:tc>
          <w:tcPr>
            <w:tcW w:w="4077" w:type="dxa"/>
          </w:tcPr>
          <w:p w:rsidR="002F2A92" w:rsidRPr="001366E3" w:rsidRDefault="002F2A92" w:rsidP="00257A81">
            <w:pPr>
              <w:bidi/>
              <w:spacing w:line="276" w:lineRule="auto"/>
              <w:jc w:val="both"/>
              <w:rPr>
                <w:rFonts w:ascii="Traditional Arabic" w:hAnsi="Traditional Arabic" w:cs="Traditional Arabic"/>
                <w:sz w:val="34"/>
                <w:szCs w:val="34"/>
                <w:rtl/>
                <w:lang w:bidi="ar-MA"/>
              </w:rPr>
            </w:pPr>
            <w:r w:rsidRPr="001366E3">
              <w:rPr>
                <w:rFonts w:ascii="Traditional Arabic" w:hAnsi="Traditional Arabic" w:cs="Traditional Arabic" w:hint="cs"/>
                <w:sz w:val="34"/>
                <w:szCs w:val="34"/>
                <w:rtl/>
                <w:lang w:bidi="ar-MA"/>
              </w:rPr>
              <w:lastRenderedPageBreak/>
              <w:t xml:space="preserve">من حزب </w:t>
            </w:r>
            <w:proofErr w:type="gramStart"/>
            <w:r w:rsidRPr="001366E3">
              <w:rPr>
                <w:rFonts w:ascii="Traditional Arabic" w:hAnsi="Traditional Arabic" w:cs="Traditional Arabic" w:hint="cs"/>
                <w:sz w:val="34"/>
                <w:szCs w:val="34"/>
                <w:rtl/>
                <w:lang w:bidi="ar-MA"/>
              </w:rPr>
              <w:t>ألم</w:t>
            </w:r>
            <w:proofErr w:type="gramEnd"/>
            <w:r w:rsidRPr="001366E3">
              <w:rPr>
                <w:rFonts w:ascii="Traditional Arabic" w:hAnsi="Traditional Arabic" w:cs="Traditional Arabic" w:hint="cs"/>
                <w:sz w:val="34"/>
                <w:szCs w:val="34"/>
                <w:rtl/>
                <w:lang w:bidi="ar-MA"/>
              </w:rPr>
              <w:t xml:space="preserve"> يروا إلى حزب ولو أننا</w:t>
            </w:r>
          </w:p>
        </w:tc>
        <w:tc>
          <w:tcPr>
            <w:tcW w:w="1134" w:type="dxa"/>
          </w:tcPr>
          <w:p w:rsidR="002F2A92" w:rsidRPr="001366E3" w:rsidRDefault="002F2A92" w:rsidP="00257A81">
            <w:pPr>
              <w:bidi/>
              <w:spacing w:line="276" w:lineRule="auto"/>
              <w:jc w:val="both"/>
              <w:rPr>
                <w:rFonts w:ascii="Traditional Arabic" w:hAnsi="Traditional Arabic" w:cs="Traditional Arabic"/>
                <w:sz w:val="34"/>
                <w:szCs w:val="34"/>
                <w:rtl/>
                <w:lang w:bidi="ar-MA"/>
              </w:rPr>
            </w:pPr>
            <w:r w:rsidRPr="001366E3">
              <w:rPr>
                <w:rFonts w:ascii="Traditional Arabic" w:hAnsi="Traditional Arabic" w:cs="Traditional Arabic" w:hint="cs"/>
                <w:sz w:val="34"/>
                <w:szCs w:val="34"/>
                <w:rtl/>
                <w:lang w:bidi="ar-MA"/>
              </w:rPr>
              <w:t>30</w:t>
            </w:r>
          </w:p>
        </w:tc>
        <w:tc>
          <w:tcPr>
            <w:tcW w:w="2551" w:type="dxa"/>
          </w:tcPr>
          <w:p w:rsidR="002F2A92" w:rsidRPr="001366E3" w:rsidRDefault="002F2A92" w:rsidP="00257A81">
            <w:pPr>
              <w:bidi/>
              <w:spacing w:line="276" w:lineRule="auto"/>
              <w:jc w:val="both"/>
              <w:rPr>
                <w:rFonts w:ascii="Traditional Arabic" w:hAnsi="Traditional Arabic" w:cs="Traditional Arabic"/>
                <w:sz w:val="34"/>
                <w:szCs w:val="34"/>
                <w:rtl/>
                <w:lang w:bidi="ar-MA"/>
              </w:rPr>
            </w:pPr>
            <w:r w:rsidRPr="001366E3">
              <w:rPr>
                <w:rFonts w:ascii="Traditional Arabic" w:hAnsi="Traditional Arabic" w:cs="Traditional Arabic" w:hint="cs"/>
                <w:sz w:val="34"/>
                <w:szCs w:val="34"/>
                <w:rtl/>
                <w:lang w:bidi="ar-MA"/>
              </w:rPr>
              <w:t>ألواح النصف</w:t>
            </w:r>
          </w:p>
        </w:tc>
      </w:tr>
      <w:tr w:rsidR="002F2A92" w:rsidRPr="001366E3" w:rsidTr="00257A81">
        <w:tc>
          <w:tcPr>
            <w:tcW w:w="4077" w:type="dxa"/>
          </w:tcPr>
          <w:p w:rsidR="002F2A92" w:rsidRPr="001366E3" w:rsidRDefault="002F2A92" w:rsidP="00257A81">
            <w:pPr>
              <w:bidi/>
              <w:spacing w:line="276" w:lineRule="auto"/>
              <w:jc w:val="both"/>
              <w:rPr>
                <w:rFonts w:ascii="Traditional Arabic" w:hAnsi="Traditional Arabic" w:cs="Traditional Arabic"/>
                <w:sz w:val="34"/>
                <w:szCs w:val="34"/>
                <w:rtl/>
                <w:lang w:bidi="ar-MA"/>
              </w:rPr>
            </w:pPr>
            <w:r w:rsidRPr="001366E3">
              <w:rPr>
                <w:rFonts w:ascii="Traditional Arabic" w:hAnsi="Traditional Arabic" w:cs="Traditional Arabic" w:hint="cs"/>
                <w:sz w:val="34"/>
                <w:szCs w:val="34"/>
                <w:rtl/>
                <w:lang w:bidi="ar-MA"/>
              </w:rPr>
              <w:t>من حزب ولو أننا إلى حزب قل أؤنبئكم</w:t>
            </w:r>
          </w:p>
        </w:tc>
        <w:tc>
          <w:tcPr>
            <w:tcW w:w="1134" w:type="dxa"/>
          </w:tcPr>
          <w:p w:rsidR="002F2A92" w:rsidRPr="001366E3" w:rsidRDefault="002F2A92" w:rsidP="00257A81">
            <w:pPr>
              <w:bidi/>
              <w:spacing w:line="276" w:lineRule="auto"/>
              <w:jc w:val="both"/>
              <w:rPr>
                <w:rFonts w:ascii="Traditional Arabic" w:hAnsi="Traditional Arabic" w:cs="Traditional Arabic"/>
                <w:sz w:val="34"/>
                <w:szCs w:val="34"/>
                <w:rtl/>
                <w:lang w:bidi="ar-MA"/>
              </w:rPr>
            </w:pPr>
            <w:r w:rsidRPr="001366E3">
              <w:rPr>
                <w:rFonts w:ascii="Traditional Arabic" w:hAnsi="Traditional Arabic" w:cs="Traditional Arabic" w:hint="cs"/>
                <w:sz w:val="34"/>
                <w:szCs w:val="34"/>
                <w:rtl/>
                <w:lang w:bidi="ar-MA"/>
              </w:rPr>
              <w:t>12</w:t>
            </w:r>
          </w:p>
        </w:tc>
        <w:tc>
          <w:tcPr>
            <w:tcW w:w="2551" w:type="dxa"/>
          </w:tcPr>
          <w:p w:rsidR="002F2A92" w:rsidRPr="001366E3" w:rsidRDefault="002F2A92" w:rsidP="00257A81">
            <w:pPr>
              <w:bidi/>
              <w:spacing w:line="276" w:lineRule="auto"/>
              <w:jc w:val="both"/>
              <w:rPr>
                <w:rFonts w:ascii="Traditional Arabic" w:hAnsi="Traditional Arabic" w:cs="Traditional Arabic"/>
                <w:sz w:val="34"/>
                <w:szCs w:val="34"/>
                <w:rtl/>
                <w:lang w:bidi="ar-MA"/>
              </w:rPr>
            </w:pPr>
            <w:proofErr w:type="gramStart"/>
            <w:r w:rsidRPr="001366E3">
              <w:rPr>
                <w:rFonts w:ascii="Traditional Arabic" w:hAnsi="Traditional Arabic" w:cs="Traditional Arabic" w:hint="cs"/>
                <w:sz w:val="34"/>
                <w:szCs w:val="34"/>
                <w:rtl/>
                <w:lang w:bidi="ar-MA"/>
              </w:rPr>
              <w:t>ألواح</w:t>
            </w:r>
            <w:proofErr w:type="gramEnd"/>
            <w:r w:rsidRPr="001366E3">
              <w:rPr>
                <w:rFonts w:ascii="Traditional Arabic" w:hAnsi="Traditional Arabic" w:cs="Traditional Arabic" w:hint="cs"/>
                <w:sz w:val="34"/>
                <w:szCs w:val="34"/>
                <w:rtl/>
                <w:lang w:bidi="ar-MA"/>
              </w:rPr>
              <w:t xml:space="preserve"> حزب إلا ربع</w:t>
            </w:r>
          </w:p>
        </w:tc>
      </w:tr>
      <w:tr w:rsidR="002F2A92" w:rsidRPr="001366E3" w:rsidTr="00257A81">
        <w:tc>
          <w:tcPr>
            <w:tcW w:w="4077" w:type="dxa"/>
          </w:tcPr>
          <w:p w:rsidR="002F2A92" w:rsidRPr="001366E3" w:rsidRDefault="002F2A92" w:rsidP="00257A81">
            <w:pPr>
              <w:bidi/>
              <w:spacing w:line="276" w:lineRule="auto"/>
              <w:jc w:val="both"/>
              <w:rPr>
                <w:rFonts w:ascii="Traditional Arabic" w:hAnsi="Traditional Arabic" w:cs="Traditional Arabic"/>
                <w:sz w:val="34"/>
                <w:szCs w:val="34"/>
                <w:rtl/>
                <w:lang w:bidi="ar-MA"/>
              </w:rPr>
            </w:pPr>
            <w:r w:rsidRPr="001366E3">
              <w:rPr>
                <w:rFonts w:ascii="Traditional Arabic" w:hAnsi="Traditional Arabic" w:cs="Traditional Arabic" w:hint="cs"/>
                <w:sz w:val="34"/>
                <w:szCs w:val="34"/>
                <w:rtl/>
                <w:lang w:bidi="ar-MA"/>
              </w:rPr>
              <w:t>من حزب قل أؤنبئكم إلى آخر تلك الرسل</w:t>
            </w:r>
          </w:p>
        </w:tc>
        <w:tc>
          <w:tcPr>
            <w:tcW w:w="1134" w:type="dxa"/>
          </w:tcPr>
          <w:p w:rsidR="002F2A92" w:rsidRPr="001366E3" w:rsidRDefault="002F2A92" w:rsidP="00257A81">
            <w:pPr>
              <w:bidi/>
              <w:spacing w:line="276" w:lineRule="auto"/>
              <w:jc w:val="both"/>
              <w:rPr>
                <w:rFonts w:ascii="Traditional Arabic" w:hAnsi="Traditional Arabic" w:cs="Traditional Arabic"/>
                <w:sz w:val="34"/>
                <w:szCs w:val="34"/>
                <w:rtl/>
                <w:lang w:bidi="ar-MA"/>
              </w:rPr>
            </w:pPr>
            <w:r w:rsidRPr="001366E3">
              <w:rPr>
                <w:rFonts w:ascii="Traditional Arabic" w:hAnsi="Traditional Arabic" w:cs="Traditional Arabic" w:hint="cs"/>
                <w:sz w:val="34"/>
                <w:szCs w:val="34"/>
                <w:rtl/>
                <w:lang w:bidi="ar-MA"/>
              </w:rPr>
              <w:t>06</w:t>
            </w:r>
          </w:p>
        </w:tc>
        <w:tc>
          <w:tcPr>
            <w:tcW w:w="2551" w:type="dxa"/>
          </w:tcPr>
          <w:p w:rsidR="002F2A92" w:rsidRPr="001366E3" w:rsidRDefault="002F2A92" w:rsidP="00257A81">
            <w:pPr>
              <w:bidi/>
              <w:spacing w:line="276" w:lineRule="auto"/>
              <w:jc w:val="both"/>
              <w:rPr>
                <w:rFonts w:ascii="Traditional Arabic" w:hAnsi="Traditional Arabic" w:cs="Traditional Arabic"/>
                <w:sz w:val="34"/>
                <w:szCs w:val="34"/>
                <w:rtl/>
                <w:lang w:bidi="ar-MA"/>
              </w:rPr>
            </w:pPr>
            <w:proofErr w:type="gramStart"/>
            <w:r w:rsidRPr="001366E3">
              <w:rPr>
                <w:rFonts w:ascii="Traditional Arabic" w:hAnsi="Traditional Arabic" w:cs="Traditional Arabic" w:hint="cs"/>
                <w:sz w:val="34"/>
                <w:szCs w:val="34"/>
                <w:rtl/>
                <w:lang w:bidi="ar-MA"/>
              </w:rPr>
              <w:t>ألواح</w:t>
            </w:r>
            <w:proofErr w:type="gramEnd"/>
            <w:r w:rsidRPr="001366E3">
              <w:rPr>
                <w:rFonts w:ascii="Traditional Arabic" w:hAnsi="Traditional Arabic" w:cs="Traditional Arabic" w:hint="cs"/>
                <w:sz w:val="34"/>
                <w:szCs w:val="34"/>
                <w:rtl/>
                <w:lang w:bidi="ar-MA"/>
              </w:rPr>
              <w:t xml:space="preserve"> القراءات</w:t>
            </w:r>
          </w:p>
        </w:tc>
      </w:tr>
      <w:tr w:rsidR="002F2A92" w:rsidRPr="001366E3" w:rsidTr="00257A81">
        <w:tc>
          <w:tcPr>
            <w:tcW w:w="4077" w:type="dxa"/>
          </w:tcPr>
          <w:p w:rsidR="002F2A92" w:rsidRPr="001366E3" w:rsidRDefault="002F2A92" w:rsidP="00257A81">
            <w:pPr>
              <w:bidi/>
              <w:spacing w:line="276" w:lineRule="auto"/>
              <w:jc w:val="both"/>
              <w:rPr>
                <w:rFonts w:ascii="Traditional Arabic" w:hAnsi="Traditional Arabic" w:cs="Traditional Arabic"/>
                <w:sz w:val="34"/>
                <w:szCs w:val="34"/>
                <w:rtl/>
                <w:lang w:bidi="ar-MA"/>
              </w:rPr>
            </w:pPr>
            <w:r w:rsidRPr="001366E3">
              <w:rPr>
                <w:rFonts w:ascii="Traditional Arabic" w:hAnsi="Traditional Arabic" w:cs="Traditional Arabic" w:hint="cs"/>
                <w:sz w:val="34"/>
                <w:szCs w:val="34"/>
                <w:rtl/>
                <w:lang w:bidi="ar-MA"/>
              </w:rPr>
              <w:t xml:space="preserve">3 </w:t>
            </w:r>
            <w:proofErr w:type="spellStart"/>
            <w:r w:rsidRPr="001366E3">
              <w:rPr>
                <w:rFonts w:ascii="Traditional Arabic" w:hAnsi="Traditional Arabic" w:cs="Traditional Arabic" w:hint="cs"/>
                <w:sz w:val="34"/>
                <w:szCs w:val="34"/>
                <w:rtl/>
                <w:lang w:bidi="ar-MA"/>
              </w:rPr>
              <w:t>للختمة</w:t>
            </w:r>
            <w:proofErr w:type="spellEnd"/>
            <w:r w:rsidRPr="001366E3">
              <w:rPr>
                <w:rFonts w:ascii="Traditional Arabic" w:hAnsi="Traditional Arabic" w:cs="Traditional Arabic" w:hint="cs"/>
                <w:sz w:val="34"/>
                <w:szCs w:val="34"/>
                <w:rtl/>
                <w:lang w:bidi="ar-MA"/>
              </w:rPr>
              <w:t xml:space="preserve"> الأولى +3 </w:t>
            </w:r>
            <w:proofErr w:type="spellStart"/>
            <w:r w:rsidRPr="001366E3">
              <w:rPr>
                <w:rFonts w:ascii="Traditional Arabic" w:hAnsi="Traditional Arabic" w:cs="Traditional Arabic" w:hint="cs"/>
                <w:sz w:val="34"/>
                <w:szCs w:val="34"/>
                <w:rtl/>
                <w:lang w:bidi="ar-MA"/>
              </w:rPr>
              <w:t>للختمة</w:t>
            </w:r>
            <w:proofErr w:type="spellEnd"/>
            <w:r w:rsidRPr="001366E3">
              <w:rPr>
                <w:rFonts w:ascii="Traditional Arabic" w:hAnsi="Traditional Arabic" w:cs="Traditional Arabic" w:hint="cs"/>
                <w:sz w:val="34"/>
                <w:szCs w:val="34"/>
                <w:rtl/>
                <w:lang w:bidi="ar-MA"/>
              </w:rPr>
              <w:t xml:space="preserve"> الثانية</w:t>
            </w:r>
          </w:p>
        </w:tc>
        <w:tc>
          <w:tcPr>
            <w:tcW w:w="1134" w:type="dxa"/>
          </w:tcPr>
          <w:p w:rsidR="002F2A92" w:rsidRPr="001366E3" w:rsidRDefault="002F2A92" w:rsidP="00257A81">
            <w:pPr>
              <w:bidi/>
              <w:spacing w:line="276" w:lineRule="auto"/>
              <w:jc w:val="both"/>
              <w:rPr>
                <w:rFonts w:ascii="Traditional Arabic" w:hAnsi="Traditional Arabic" w:cs="Traditional Arabic"/>
                <w:sz w:val="34"/>
                <w:szCs w:val="34"/>
                <w:rtl/>
                <w:lang w:bidi="ar-MA"/>
              </w:rPr>
            </w:pPr>
            <w:r w:rsidRPr="001366E3">
              <w:rPr>
                <w:rFonts w:ascii="Traditional Arabic" w:hAnsi="Traditional Arabic" w:cs="Traditional Arabic" w:hint="cs"/>
                <w:sz w:val="34"/>
                <w:szCs w:val="34"/>
                <w:rtl/>
                <w:lang w:bidi="ar-MA"/>
              </w:rPr>
              <w:t>06</w:t>
            </w:r>
          </w:p>
        </w:tc>
        <w:tc>
          <w:tcPr>
            <w:tcW w:w="2551" w:type="dxa"/>
          </w:tcPr>
          <w:p w:rsidR="002F2A92" w:rsidRPr="001366E3" w:rsidRDefault="002F2A92" w:rsidP="00257A81">
            <w:pPr>
              <w:bidi/>
              <w:spacing w:line="276" w:lineRule="auto"/>
              <w:jc w:val="both"/>
              <w:rPr>
                <w:rFonts w:ascii="Traditional Arabic" w:hAnsi="Traditional Arabic" w:cs="Traditional Arabic"/>
                <w:sz w:val="34"/>
                <w:szCs w:val="34"/>
                <w:rtl/>
                <w:lang w:bidi="ar-MA"/>
              </w:rPr>
            </w:pPr>
            <w:r w:rsidRPr="001366E3">
              <w:rPr>
                <w:rFonts w:ascii="Traditional Arabic" w:hAnsi="Traditional Arabic" w:cs="Traditional Arabic" w:hint="cs"/>
                <w:sz w:val="34"/>
                <w:szCs w:val="34"/>
                <w:rtl/>
                <w:lang w:bidi="ar-MA"/>
              </w:rPr>
              <w:t xml:space="preserve">ألواح </w:t>
            </w:r>
            <w:proofErr w:type="spellStart"/>
            <w:r w:rsidRPr="001366E3">
              <w:rPr>
                <w:rFonts w:ascii="Traditional Arabic" w:hAnsi="Traditional Arabic" w:cs="Traditional Arabic" w:hint="cs"/>
                <w:sz w:val="34"/>
                <w:szCs w:val="34"/>
                <w:rtl/>
                <w:lang w:bidi="ar-MA"/>
              </w:rPr>
              <w:t>الختمات</w:t>
            </w:r>
            <w:proofErr w:type="spellEnd"/>
          </w:p>
        </w:tc>
      </w:tr>
      <w:tr w:rsidR="002F2A92" w:rsidRPr="001366E3" w:rsidTr="00257A81">
        <w:tc>
          <w:tcPr>
            <w:tcW w:w="4077" w:type="dxa"/>
          </w:tcPr>
          <w:p w:rsidR="002F2A92" w:rsidRPr="001366E3" w:rsidRDefault="002F2A92" w:rsidP="00257A81">
            <w:pPr>
              <w:bidi/>
              <w:spacing w:line="276" w:lineRule="auto"/>
              <w:jc w:val="both"/>
              <w:rPr>
                <w:rFonts w:ascii="Traditional Arabic" w:hAnsi="Traditional Arabic" w:cs="Traditional Arabic"/>
                <w:sz w:val="34"/>
                <w:szCs w:val="34"/>
                <w:rtl/>
                <w:lang w:bidi="ar-MA"/>
              </w:rPr>
            </w:pPr>
          </w:p>
        </w:tc>
        <w:tc>
          <w:tcPr>
            <w:tcW w:w="1134" w:type="dxa"/>
          </w:tcPr>
          <w:p w:rsidR="002F2A92" w:rsidRPr="001366E3" w:rsidRDefault="002F2A92" w:rsidP="00257A81">
            <w:pPr>
              <w:bidi/>
              <w:spacing w:line="276" w:lineRule="auto"/>
              <w:jc w:val="both"/>
              <w:rPr>
                <w:rFonts w:ascii="Traditional Arabic" w:hAnsi="Traditional Arabic" w:cs="Traditional Arabic"/>
                <w:sz w:val="34"/>
                <w:szCs w:val="34"/>
                <w:rtl/>
                <w:lang w:bidi="ar-MA"/>
              </w:rPr>
            </w:pPr>
            <w:r w:rsidRPr="001366E3">
              <w:rPr>
                <w:rFonts w:ascii="Traditional Arabic" w:hAnsi="Traditional Arabic" w:cs="Traditional Arabic" w:hint="cs"/>
                <w:sz w:val="34"/>
                <w:szCs w:val="34"/>
                <w:rtl/>
                <w:lang w:bidi="ar-MA"/>
              </w:rPr>
              <w:t>01</w:t>
            </w:r>
          </w:p>
        </w:tc>
        <w:tc>
          <w:tcPr>
            <w:tcW w:w="2551" w:type="dxa"/>
          </w:tcPr>
          <w:p w:rsidR="002F2A92" w:rsidRPr="001366E3" w:rsidRDefault="002F2A92" w:rsidP="00257A81">
            <w:pPr>
              <w:bidi/>
              <w:spacing w:line="276" w:lineRule="auto"/>
              <w:jc w:val="both"/>
              <w:rPr>
                <w:rFonts w:ascii="Traditional Arabic" w:hAnsi="Traditional Arabic" w:cs="Traditional Arabic"/>
                <w:sz w:val="34"/>
                <w:szCs w:val="34"/>
                <w:rtl/>
                <w:lang w:bidi="ar-MA"/>
              </w:rPr>
            </w:pPr>
            <w:r w:rsidRPr="001366E3">
              <w:rPr>
                <w:rFonts w:ascii="Traditional Arabic" w:hAnsi="Traditional Arabic" w:cs="Traditional Arabic" w:hint="cs"/>
                <w:sz w:val="34"/>
                <w:szCs w:val="34"/>
                <w:rtl/>
                <w:lang w:bidi="ar-MA"/>
              </w:rPr>
              <w:t>ألواح أدعية ختم القرآن</w:t>
            </w:r>
          </w:p>
        </w:tc>
      </w:tr>
    </w:tbl>
    <w:p w:rsidR="002F2A92" w:rsidRPr="00A67779" w:rsidRDefault="002F2A92" w:rsidP="002F2A92">
      <w:pPr>
        <w:shd w:val="clear" w:color="auto" w:fill="FFFFFF" w:themeFill="background1"/>
        <w:bidi/>
        <w:spacing w:after="0"/>
        <w:jc w:val="both"/>
        <w:rPr>
          <w:rFonts w:ascii="Traditional Arabic" w:hAnsi="Traditional Arabic" w:cs="Simplified Arabic"/>
          <w:b/>
          <w:bCs/>
          <w:sz w:val="34"/>
          <w:szCs w:val="34"/>
          <w:rtl/>
          <w:lang w:bidi="ar-MA"/>
        </w:rPr>
      </w:pPr>
      <w:proofErr w:type="gramStart"/>
      <w:r>
        <w:rPr>
          <w:rFonts w:ascii="Traditional Arabic" w:hAnsi="Traditional Arabic" w:cs="Simplified Arabic" w:hint="cs"/>
          <w:b/>
          <w:bCs/>
          <w:sz w:val="34"/>
          <w:szCs w:val="34"/>
          <w:rtl/>
          <w:lang w:bidi="ar-MA"/>
        </w:rPr>
        <w:t>ال</w:t>
      </w:r>
      <w:r w:rsidRPr="00A67779">
        <w:rPr>
          <w:rFonts w:ascii="Traditional Arabic" w:hAnsi="Traditional Arabic" w:cs="Simplified Arabic" w:hint="cs"/>
          <w:b/>
          <w:bCs/>
          <w:sz w:val="34"/>
          <w:szCs w:val="34"/>
          <w:rtl/>
          <w:lang w:bidi="ar-MA"/>
        </w:rPr>
        <w:t>مجموع</w:t>
      </w:r>
      <w:r>
        <w:rPr>
          <w:rFonts w:ascii="Traditional Arabic" w:hAnsi="Traditional Arabic" w:cs="Simplified Arabic" w:hint="cs"/>
          <w:b/>
          <w:bCs/>
          <w:sz w:val="34"/>
          <w:szCs w:val="34"/>
          <w:rtl/>
          <w:lang w:bidi="ar-MA"/>
        </w:rPr>
        <w:t xml:space="preserve"> </w:t>
      </w:r>
      <w:r w:rsidRPr="009E67C0">
        <w:rPr>
          <w:rFonts w:ascii="Traditional Arabic" w:hAnsi="Traditional Arabic" w:cs="KFGQPC Uthman Taha Naskh" w:hint="cs"/>
          <w:b/>
          <w:bCs/>
          <w:sz w:val="34"/>
          <w:szCs w:val="34"/>
          <w:rtl/>
          <w:lang w:bidi="ar-MA"/>
        </w:rPr>
        <w:t>:</w:t>
      </w:r>
      <w:proofErr w:type="gramEnd"/>
      <w:r w:rsidRPr="009E67C0">
        <w:rPr>
          <w:rFonts w:ascii="Traditional Arabic" w:hAnsi="Traditional Arabic" w:cs="KFGQPC Uthman Taha Naskh" w:hint="cs"/>
          <w:b/>
          <w:bCs/>
          <w:sz w:val="34"/>
          <w:szCs w:val="34"/>
          <w:rtl/>
          <w:lang w:bidi="ar-MA"/>
        </w:rPr>
        <w:t xml:space="preserve"> </w:t>
      </w:r>
      <w:r w:rsidRPr="009E67C0">
        <w:rPr>
          <w:rFonts w:ascii="Traditional Arabic" w:hAnsi="Traditional Arabic" w:cs="KFGQPC Uthman Taha Naskh" w:hint="cs"/>
          <w:sz w:val="34"/>
          <w:szCs w:val="34"/>
          <w:rtl/>
          <w:lang w:bidi="ar-MA"/>
        </w:rPr>
        <w:t>173 لوحة</w:t>
      </w:r>
      <w:r w:rsidRPr="00A67779">
        <w:rPr>
          <w:rFonts w:ascii="Traditional Arabic" w:hAnsi="Traditional Arabic" w:cs="Simplified Arabic" w:hint="cs"/>
          <w:sz w:val="34"/>
          <w:szCs w:val="34"/>
          <w:rtl/>
          <w:lang w:bidi="ar-MA"/>
        </w:rPr>
        <w:t>.</w:t>
      </w:r>
    </w:p>
    <w:p w:rsidR="002F2A92" w:rsidRPr="009E67C0" w:rsidRDefault="002F2A92" w:rsidP="002F2A92">
      <w:pPr>
        <w:shd w:val="clear" w:color="auto" w:fill="FFFFFF" w:themeFill="background1"/>
        <w:bidi/>
        <w:spacing w:after="0"/>
        <w:jc w:val="both"/>
        <w:rPr>
          <w:rFonts w:ascii="Traditional Arabic" w:hAnsi="Traditional Arabic" w:cs="KFGQPC Uthman Taha Naskh"/>
          <w:sz w:val="34"/>
          <w:szCs w:val="34"/>
          <w:rtl/>
          <w:lang w:bidi="ar-MA"/>
        </w:rPr>
      </w:pPr>
      <w:proofErr w:type="gramStart"/>
      <w:r w:rsidRPr="009E67C0">
        <w:rPr>
          <w:rFonts w:ascii="Traditional Arabic" w:hAnsi="Traditional Arabic" w:cs="KFGQPC Uthman Taha Naskh" w:hint="cs"/>
          <w:sz w:val="34"/>
          <w:szCs w:val="34"/>
          <w:rtl/>
          <w:lang w:bidi="ar-MA"/>
        </w:rPr>
        <w:t>وهكذا</w:t>
      </w:r>
      <w:proofErr w:type="gramEnd"/>
      <w:r w:rsidRPr="009E67C0">
        <w:rPr>
          <w:rFonts w:ascii="Traditional Arabic" w:hAnsi="Traditional Arabic" w:cs="KFGQPC Uthman Taha Naskh" w:hint="cs"/>
          <w:sz w:val="34"/>
          <w:szCs w:val="34"/>
          <w:rtl/>
          <w:lang w:bidi="ar-MA"/>
        </w:rPr>
        <w:t xml:space="preserve"> يمكن اعتبار هذا المصحف عبارة عن لوحات للقرآن كما هو معمول </w:t>
      </w:r>
      <w:proofErr w:type="spellStart"/>
      <w:r w:rsidRPr="009E67C0">
        <w:rPr>
          <w:rFonts w:ascii="Traditional Arabic" w:hAnsi="Traditional Arabic" w:cs="KFGQPC Uthman Taha Naskh" w:hint="cs"/>
          <w:sz w:val="34"/>
          <w:szCs w:val="34"/>
          <w:rtl/>
          <w:lang w:bidi="ar-MA"/>
        </w:rPr>
        <w:t>به</w:t>
      </w:r>
      <w:proofErr w:type="spellEnd"/>
      <w:r w:rsidRPr="009E67C0">
        <w:rPr>
          <w:rFonts w:ascii="Traditional Arabic" w:hAnsi="Traditional Arabic" w:cs="KFGQPC Uthman Taha Naskh" w:hint="cs"/>
          <w:sz w:val="34"/>
          <w:szCs w:val="34"/>
          <w:rtl/>
          <w:lang w:bidi="ar-MA"/>
        </w:rPr>
        <w:t xml:space="preserve"> وسائد في الكتاتيب القرآنية المغربية سواء من جهة الترتيب أو الخط أو الرموز(</w:t>
      </w:r>
      <w:r w:rsidRPr="009E67C0">
        <w:rPr>
          <w:rStyle w:val="Appelnotedebasdep"/>
          <w:rFonts w:ascii="Traditional Arabic" w:hAnsi="Traditional Arabic" w:cs="KFGQPC Uthman Taha Naskh"/>
          <w:sz w:val="34"/>
          <w:szCs w:val="34"/>
          <w:rtl/>
          <w:lang w:bidi="ar-MA"/>
        </w:rPr>
        <w:footnoteReference w:id="53"/>
      </w:r>
      <w:r w:rsidRPr="009E67C0">
        <w:rPr>
          <w:rFonts w:ascii="Traditional Arabic" w:hAnsi="Traditional Arabic" w:cs="KFGQPC Uthman Taha Naskh" w:hint="cs"/>
          <w:sz w:val="34"/>
          <w:szCs w:val="34"/>
          <w:rtl/>
          <w:lang w:bidi="ar-MA"/>
        </w:rPr>
        <w:t>).</w:t>
      </w:r>
    </w:p>
    <w:p w:rsidR="002F2A92" w:rsidRPr="009E67C0" w:rsidRDefault="002F2A92" w:rsidP="00103079">
      <w:pPr>
        <w:shd w:val="clear" w:color="auto" w:fill="FFFFFF" w:themeFill="background1"/>
        <w:bidi/>
        <w:spacing w:after="0"/>
        <w:jc w:val="both"/>
        <w:rPr>
          <w:rFonts w:ascii="Traditional Arabic" w:hAnsi="Traditional Arabic" w:cs="KFGQPC Uthman Taha Naskh"/>
          <w:sz w:val="34"/>
          <w:szCs w:val="34"/>
          <w:rtl/>
          <w:lang w:bidi="ar-MA"/>
        </w:rPr>
      </w:pPr>
      <w:r w:rsidRPr="009E67C0">
        <w:rPr>
          <w:rFonts w:ascii="Traditional Arabic" w:hAnsi="Traditional Arabic" w:cs="KFGQPC Uthman Taha Naskh" w:hint="cs"/>
          <w:sz w:val="34"/>
          <w:szCs w:val="34"/>
          <w:rtl/>
          <w:lang w:bidi="ar-MA"/>
        </w:rPr>
        <w:t xml:space="preserve">ختاما نرى أن هذا المصحف البديع قد حقق نتيجة مثمرة وغاية نبيلة وذلك بإبراز ما من شأنه أن يظهر عناية المغاربة بكيفية حفظ كتاب الله تعالى تلاوة ورسما مع اكتشاف طرق إبداعية في حفظ القرآن تنسجم وتتلاءم مع التطور الذهني والفكري للتلميذ علما بأن تعليم كتاب الله تعالى للصبيان لا يكون عند المغاربة بطريق الأخذ مباشرة من المصحف المطبوع وإنما بطريقة الكتابة في الألواح الخشبية. ولا </w:t>
      </w:r>
      <w:r w:rsidRPr="009E67C0">
        <w:rPr>
          <w:rFonts w:ascii="Traditional Arabic" w:hAnsi="Traditional Arabic" w:cs="KFGQPC Uthman Taha Naskh" w:hint="cs"/>
          <w:sz w:val="34"/>
          <w:szCs w:val="34"/>
          <w:rtl/>
          <w:lang w:bidi="ar-MA"/>
        </w:rPr>
        <w:lastRenderedPageBreak/>
        <w:t>شك أن توثيق هذا المصحف الشريف لطريقة عناية وحفظ المغاربة للقرآن الكريم من شأنه أن يحفز الدول الإسلامية الشقيقة على توثيق تجاربها الخاصة بحفظ القرآن الكريم ، ولعل في هذه الجهود وتلك ما يبين مدى عناية الأمة الإسلامية بحفظ القرآن الكريم مصداقا لقوله تعالى</w:t>
      </w:r>
      <w:r>
        <w:rPr>
          <w:rFonts w:ascii="Traditional Arabic" w:hAnsi="Traditional Arabic" w:cs="KFGQPC Uthman Taha Naskh" w:hint="cs"/>
          <w:sz w:val="34"/>
          <w:szCs w:val="34"/>
          <w:rtl/>
          <w:lang w:bidi="ar-MA"/>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Traditional Arabic" w:hAnsi="Traditional Arabic"/>
          <w:sz w:val="26"/>
          <w:szCs w:val="32"/>
        </w:rPr>
        <w:t xml:space="preserve"> </w:t>
      </w:r>
      <w:r>
        <w:rPr>
          <w:rFonts w:ascii="Traditional Arabic" w:hAnsi="Traditional Arabic"/>
          <w:sz w:val="26"/>
          <w:szCs w:val="32"/>
        </w:rPr>
        <w:sym w:font="AGA Arabesque" w:char="F05D"/>
      </w:r>
      <w:r>
        <w:rPr>
          <w:rFonts w:ascii="Traditional Arabic" w:hAnsi="Traditional Arabic"/>
          <w:sz w:val="26"/>
          <w:rtl/>
        </w:rPr>
        <w:t xml:space="preserve"> </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Traditional Arabic" w:hAnsi="Traditional Arabic"/>
          <w:sz w:val="26"/>
          <w:rtl/>
        </w:rPr>
        <w:t xml:space="preserve"> </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Traditional Arabic" w:hAnsi="Traditional Arabic"/>
          <w:sz w:val="26"/>
          <w:rtl/>
        </w:rPr>
        <w:t xml:space="preserve"> </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Traditional Arabic" w:hAnsi="Traditional Arabic"/>
          <w:sz w:val="26"/>
          <w:rtl/>
        </w:rPr>
        <w:t xml:space="preserve"> </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Traditional Arabic" w:hAnsi="Traditional Arabic"/>
          <w:sz w:val="26"/>
          <w:rtl/>
        </w:rPr>
        <w:t xml:space="preserve"> </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Traditional Arabic" w:hAnsi="Traditional Arabic"/>
          <w:sz w:val="26"/>
          <w:rtl/>
        </w:rPr>
        <w:t xml:space="preserve"> </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Traditional Arabic" w:hAnsi="Traditional Arabic"/>
          <w:sz w:val="26"/>
          <w:rtl/>
        </w:rPr>
        <w:t xml:space="preserve"> </w:t>
      </w:r>
      <w:r>
        <w:rPr>
          <w:rFonts w:ascii="MshQuraanW" w:hAnsi="MshQuraanW" w:cs="Traditional Arabic" w:hint="cs"/>
          <w:sz w:val="26"/>
        </w:rPr>
        <w:sym w:font="AGA Arabesque" w:char="F028"/>
      </w:r>
      <w:r>
        <w:rPr>
          <w:rFonts w:ascii="MshQuraanW" w:hAnsi="MshQuraanW" w:cs="MshQuraanW"/>
          <w:sz w:val="26"/>
        </w:rPr>
        <w:t></w:t>
      </w:r>
      <w:r>
        <w:rPr>
          <w:rFonts w:ascii="MshQuraanW" w:hAnsi="MshQuraanW" w:cs="MshQuraanW"/>
          <w:sz w:val="26"/>
        </w:rPr>
        <w:t></w:t>
      </w:r>
      <w:r>
        <w:rPr>
          <w:rFonts w:ascii="MshQuraanW" w:hAnsi="MshQuraanW" w:cs="MshQuraanW"/>
          <w:sz w:val="26"/>
        </w:rPr>
        <w:t></w:t>
      </w:r>
      <w:r>
        <w:rPr>
          <w:rFonts w:ascii="Traditional Arabic" w:hAnsi="Traditional Arabic"/>
          <w:sz w:val="26"/>
          <w:szCs w:val="24"/>
          <w:rtl/>
        </w:rPr>
        <w:t xml:space="preserve"> [</w:t>
      </w:r>
      <w:r w:rsidR="00103079">
        <w:rPr>
          <w:rStyle w:val="Appelnotedebasdep"/>
          <w:rFonts w:ascii="Traditional Arabic" w:hAnsi="Traditional Arabic"/>
          <w:sz w:val="26"/>
          <w:szCs w:val="24"/>
          <w:rtl/>
        </w:rPr>
        <w:footnoteReference w:id="54"/>
      </w:r>
      <w:r w:rsidR="00103079">
        <w:rPr>
          <w:rFonts w:ascii="Traditional Arabic" w:hAnsi="Traditional Arabic"/>
          <w:sz w:val="26"/>
          <w:szCs w:val="24"/>
          <w:rtl/>
        </w:rPr>
        <w:t>]</w:t>
      </w:r>
      <w:r w:rsidR="00103079">
        <w:rPr>
          <w:rFonts w:ascii="Traditional Arabic" w:hAnsi="Traditional Arabic" w:hint="cs"/>
          <w:sz w:val="26"/>
          <w:szCs w:val="24"/>
          <w:rtl/>
        </w:rPr>
        <w:t>.</w:t>
      </w:r>
    </w:p>
    <w:p w:rsidR="002F2A92" w:rsidRPr="00F82469" w:rsidRDefault="002F2A92" w:rsidP="002F2A92">
      <w:pPr>
        <w:bidi/>
        <w:spacing w:after="0"/>
        <w:jc w:val="both"/>
        <w:rPr>
          <w:rFonts w:ascii="Traditional Arabic" w:hAnsi="Traditional Arabic" w:cs="Simplified Arabic Fixed"/>
          <w:b/>
          <w:bCs/>
          <w:sz w:val="36"/>
          <w:szCs w:val="36"/>
          <w:rtl/>
          <w:lang w:bidi="ar-MA"/>
        </w:rPr>
      </w:pPr>
      <w:proofErr w:type="gramStart"/>
      <w:r w:rsidRPr="00F82469">
        <w:rPr>
          <w:rFonts w:ascii="Traditional Arabic" w:hAnsi="Traditional Arabic" w:cs="Simplified Arabic Fixed" w:hint="cs"/>
          <w:b/>
          <w:bCs/>
          <w:sz w:val="36"/>
          <w:szCs w:val="36"/>
          <w:rtl/>
          <w:lang w:bidi="ar-MA"/>
        </w:rPr>
        <w:t>خ</w:t>
      </w:r>
      <w:r w:rsidRPr="00F82469">
        <w:rPr>
          <w:rFonts w:ascii="Traditional Arabic" w:hAnsi="Traditional Arabic" w:cs="Simplified Arabic Fixed" w:hint="cs"/>
          <w:b/>
          <w:bCs/>
          <w:sz w:val="36"/>
          <w:szCs w:val="36"/>
          <w:rtl/>
        </w:rPr>
        <w:t>ــــــ</w:t>
      </w:r>
      <w:proofErr w:type="spellStart"/>
      <w:r w:rsidRPr="00F82469">
        <w:rPr>
          <w:rFonts w:ascii="Traditional Arabic" w:hAnsi="Traditional Arabic" w:cs="Simplified Arabic Fixed" w:hint="cs"/>
          <w:b/>
          <w:bCs/>
          <w:sz w:val="36"/>
          <w:szCs w:val="36"/>
          <w:rtl/>
          <w:lang w:bidi="ar-MA"/>
        </w:rPr>
        <w:t>اتـــمــــة</w:t>
      </w:r>
      <w:proofErr w:type="spellEnd"/>
      <w:proofErr w:type="gramEnd"/>
      <w:r w:rsidRPr="00F82469">
        <w:rPr>
          <w:rFonts w:ascii="Traditional Arabic" w:hAnsi="Traditional Arabic" w:cs="Simplified Arabic Fixed" w:hint="cs"/>
          <w:b/>
          <w:bCs/>
          <w:sz w:val="36"/>
          <w:szCs w:val="36"/>
          <w:rtl/>
          <w:lang w:bidi="ar-MA"/>
        </w:rPr>
        <w:t xml:space="preserve"> </w:t>
      </w:r>
    </w:p>
    <w:p w:rsidR="002F2A92" w:rsidRPr="009E67C0" w:rsidRDefault="002F2A92" w:rsidP="002F2A92">
      <w:pPr>
        <w:bidi/>
        <w:spacing w:after="0"/>
        <w:jc w:val="both"/>
        <w:rPr>
          <w:rFonts w:ascii="Traditional Arabic" w:hAnsi="Traditional Arabic" w:cs="KFGQPC Uthman Taha Naskh"/>
          <w:sz w:val="34"/>
          <w:szCs w:val="34"/>
          <w:rtl/>
          <w:lang w:bidi="ar-MA"/>
        </w:rPr>
      </w:pPr>
      <w:r w:rsidRPr="009E67C0">
        <w:rPr>
          <w:rFonts w:ascii="Traditional Arabic" w:hAnsi="Traditional Arabic" w:cs="KFGQPC Uthman Taha Naskh" w:hint="cs"/>
          <w:sz w:val="34"/>
          <w:szCs w:val="34"/>
          <w:rtl/>
          <w:lang w:bidi="ar-MA"/>
        </w:rPr>
        <w:t xml:space="preserve">بعد حديث مقتضب عن عناية المغاربة بحفظ القرآن الكريم ونشر المصحف الشريف والوقوف عند تطور الخط المغربي الذي تكتب </w:t>
      </w:r>
      <w:proofErr w:type="spellStart"/>
      <w:r w:rsidRPr="009E67C0">
        <w:rPr>
          <w:rFonts w:ascii="Traditional Arabic" w:hAnsi="Traditional Arabic" w:cs="KFGQPC Uthman Taha Naskh" w:hint="cs"/>
          <w:sz w:val="34"/>
          <w:szCs w:val="34"/>
          <w:rtl/>
          <w:lang w:bidi="ar-MA"/>
        </w:rPr>
        <w:t>به</w:t>
      </w:r>
      <w:proofErr w:type="spellEnd"/>
      <w:r w:rsidRPr="009E67C0">
        <w:rPr>
          <w:rFonts w:ascii="Traditional Arabic" w:hAnsi="Traditional Arabic" w:cs="KFGQPC Uthman Taha Naskh" w:hint="cs"/>
          <w:sz w:val="34"/>
          <w:szCs w:val="34"/>
          <w:rtl/>
          <w:lang w:bidi="ar-MA"/>
        </w:rPr>
        <w:t xml:space="preserve"> المصاحف وخصوصيته ومراحل تطور الخط المبسوط أمكن رصد ثلاث مراحل لتطور طباعة المصحف الشريف في المغرب </w:t>
      </w:r>
      <w:proofErr w:type="gramStart"/>
      <w:r w:rsidRPr="009E67C0">
        <w:rPr>
          <w:rFonts w:ascii="Traditional Arabic" w:hAnsi="Traditional Arabic" w:cs="KFGQPC Uthman Taha Naskh" w:hint="cs"/>
          <w:sz w:val="34"/>
          <w:szCs w:val="34"/>
          <w:rtl/>
          <w:lang w:bidi="ar-MA"/>
        </w:rPr>
        <w:t>وهي :</w:t>
      </w:r>
      <w:proofErr w:type="gramEnd"/>
    </w:p>
    <w:p w:rsidR="002F2A92" w:rsidRPr="009E67C0" w:rsidRDefault="002F2A92" w:rsidP="002F2A92">
      <w:pPr>
        <w:pStyle w:val="Paragraphedeliste"/>
        <w:numPr>
          <w:ilvl w:val="0"/>
          <w:numId w:val="2"/>
        </w:numPr>
        <w:bidi/>
        <w:spacing w:after="0"/>
        <w:jc w:val="both"/>
        <w:rPr>
          <w:rFonts w:ascii="Traditional Arabic" w:hAnsi="Traditional Arabic" w:cs="KFGQPC Uthman Taha Naskh"/>
          <w:sz w:val="34"/>
          <w:szCs w:val="34"/>
          <w:rtl/>
          <w:lang w:bidi="ar-MA"/>
        </w:rPr>
      </w:pPr>
      <w:r w:rsidRPr="009E67C0">
        <w:rPr>
          <w:rFonts w:ascii="Traditional Arabic" w:hAnsi="Traditional Arabic" w:cs="KFGQPC Uthman Taha Naskh" w:hint="cs"/>
          <w:b/>
          <w:bCs/>
          <w:sz w:val="34"/>
          <w:szCs w:val="34"/>
          <w:rtl/>
          <w:lang w:bidi="ar-MA"/>
        </w:rPr>
        <w:t>مرحلة البدايات</w:t>
      </w:r>
      <w:r w:rsidRPr="009E67C0">
        <w:rPr>
          <w:rFonts w:ascii="Traditional Arabic" w:hAnsi="Traditional Arabic" w:cs="KFGQPC Uthman Taha Naskh" w:hint="cs"/>
          <w:sz w:val="34"/>
          <w:szCs w:val="34"/>
          <w:rtl/>
          <w:lang w:bidi="ar-MA"/>
        </w:rPr>
        <w:t xml:space="preserve"> وقد اقتصرت على استعمال إمكانيات الطباعة الحجرية رغم صعوبتها ومحدودية تقنياتها.</w:t>
      </w:r>
    </w:p>
    <w:p w:rsidR="002F2A92" w:rsidRPr="009E67C0" w:rsidRDefault="002F2A92" w:rsidP="002F2A92">
      <w:pPr>
        <w:pStyle w:val="Paragraphedeliste"/>
        <w:numPr>
          <w:ilvl w:val="0"/>
          <w:numId w:val="2"/>
        </w:numPr>
        <w:bidi/>
        <w:spacing w:after="0"/>
        <w:jc w:val="both"/>
        <w:rPr>
          <w:rFonts w:ascii="Traditional Arabic" w:hAnsi="Traditional Arabic" w:cs="KFGQPC Uthman Taha Naskh"/>
          <w:sz w:val="34"/>
          <w:szCs w:val="34"/>
          <w:lang w:bidi="ar-MA"/>
        </w:rPr>
      </w:pPr>
      <w:r w:rsidRPr="009E67C0">
        <w:rPr>
          <w:rFonts w:ascii="Traditional Arabic" w:hAnsi="Traditional Arabic" w:cs="KFGQPC Uthman Taha Naskh" w:hint="cs"/>
          <w:b/>
          <w:bCs/>
          <w:sz w:val="34"/>
          <w:szCs w:val="34"/>
          <w:rtl/>
          <w:lang w:bidi="ar-MA"/>
        </w:rPr>
        <w:t>مرحلة التطور</w:t>
      </w:r>
      <w:r w:rsidRPr="009E67C0">
        <w:rPr>
          <w:rFonts w:ascii="Traditional Arabic" w:hAnsi="Traditional Arabic" w:cs="KFGQPC Uthman Taha Naskh" w:hint="cs"/>
          <w:sz w:val="34"/>
          <w:szCs w:val="34"/>
          <w:rtl/>
          <w:lang w:bidi="ar-MA"/>
        </w:rPr>
        <w:t xml:space="preserve"> حيث برزت جهود المغرب في طبع المصاحف برواية ورش وباعتماد الخط المبسوط حيث أعادت وزارة الأوقاف والشؤون الإسلامية طبع مصحف أحمد بن الحسين </w:t>
      </w:r>
      <w:proofErr w:type="spellStart"/>
      <w:r w:rsidRPr="009E67C0">
        <w:rPr>
          <w:rFonts w:ascii="Traditional Arabic" w:hAnsi="Traditional Arabic" w:cs="KFGQPC Uthman Taha Naskh" w:hint="cs"/>
          <w:sz w:val="34"/>
          <w:szCs w:val="34"/>
          <w:rtl/>
          <w:lang w:bidi="ar-MA"/>
        </w:rPr>
        <w:lastRenderedPageBreak/>
        <w:t>زويتن</w:t>
      </w:r>
      <w:proofErr w:type="spellEnd"/>
      <w:r w:rsidRPr="009E67C0">
        <w:rPr>
          <w:rFonts w:ascii="Traditional Arabic" w:hAnsi="Traditional Arabic" w:cs="KFGQPC Uthman Taha Naskh" w:hint="cs"/>
          <w:sz w:val="34"/>
          <w:szCs w:val="34"/>
          <w:rtl/>
          <w:lang w:bidi="ar-MA"/>
        </w:rPr>
        <w:t xml:space="preserve"> الذي كان قد انتشر في البيوت المغربية لمدة طويلة ، كما ظهر ابتداء من الستينات من القرن الماضي المصحف الحسني ثم المصحف الحسني المسبع .</w:t>
      </w:r>
    </w:p>
    <w:p w:rsidR="002F2A92" w:rsidRPr="009E67C0" w:rsidRDefault="002F2A92" w:rsidP="002F2A92">
      <w:pPr>
        <w:pStyle w:val="Paragraphedeliste"/>
        <w:numPr>
          <w:ilvl w:val="0"/>
          <w:numId w:val="2"/>
        </w:numPr>
        <w:bidi/>
        <w:spacing w:after="0"/>
        <w:jc w:val="both"/>
        <w:rPr>
          <w:rFonts w:ascii="Traditional Arabic" w:hAnsi="Traditional Arabic" w:cs="KFGQPC Uthman Taha Naskh"/>
          <w:sz w:val="34"/>
          <w:szCs w:val="34"/>
          <w:lang w:bidi="ar-MA"/>
        </w:rPr>
      </w:pPr>
      <w:proofErr w:type="gramStart"/>
      <w:r w:rsidRPr="009E67C0">
        <w:rPr>
          <w:rFonts w:ascii="Traditional Arabic" w:hAnsi="Traditional Arabic" w:cs="KFGQPC Uthman Taha Naskh" w:hint="cs"/>
          <w:b/>
          <w:bCs/>
          <w:sz w:val="34"/>
          <w:szCs w:val="34"/>
          <w:rtl/>
          <w:lang w:bidi="ar-MA"/>
        </w:rPr>
        <w:t>مرحلة</w:t>
      </w:r>
      <w:proofErr w:type="gramEnd"/>
      <w:r w:rsidRPr="009E67C0">
        <w:rPr>
          <w:rFonts w:ascii="Traditional Arabic" w:hAnsi="Traditional Arabic" w:cs="KFGQPC Uthman Taha Naskh" w:hint="cs"/>
          <w:b/>
          <w:bCs/>
          <w:sz w:val="34"/>
          <w:szCs w:val="34"/>
          <w:rtl/>
          <w:lang w:bidi="ar-MA"/>
        </w:rPr>
        <w:t xml:space="preserve"> النضج</w:t>
      </w:r>
      <w:r w:rsidRPr="009E67C0">
        <w:rPr>
          <w:rFonts w:ascii="Traditional Arabic" w:hAnsi="Traditional Arabic" w:cs="KFGQPC Uthman Taha Naskh" w:hint="cs"/>
          <w:sz w:val="34"/>
          <w:szCs w:val="34"/>
          <w:rtl/>
          <w:lang w:bidi="ar-MA"/>
        </w:rPr>
        <w:t>: وقد تميزت بإحداث مؤسسة محمد السادس لنشر المصحف الشريف مع استمرار دور النشر الأخرى، وقد اضطلعت المؤسسة في مدة قياسية بطبع المصحف المحمدي بأشكاله المتنوعة وكذا المصحف المحمدي الأثري المسبع فضلا عن طبع ترجمات لمعاني القرآن الكريم بالفرنسية والإنجليزية.</w:t>
      </w:r>
    </w:p>
    <w:p w:rsidR="002F2A92" w:rsidRPr="009E67C0" w:rsidRDefault="002F2A92" w:rsidP="002F2A92">
      <w:pPr>
        <w:bidi/>
        <w:spacing w:after="0"/>
        <w:jc w:val="both"/>
        <w:rPr>
          <w:rFonts w:ascii="Traditional Arabic" w:hAnsi="Traditional Arabic" w:cs="KFGQPC Uthman Taha Naskh"/>
          <w:sz w:val="34"/>
          <w:szCs w:val="34"/>
          <w:rtl/>
          <w:lang w:bidi="ar-MA"/>
        </w:rPr>
      </w:pPr>
      <w:r w:rsidRPr="009E67C0">
        <w:rPr>
          <w:rFonts w:ascii="Traditional Arabic" w:hAnsi="Traditional Arabic" w:cs="KFGQPC Uthman Taha Naskh" w:hint="cs"/>
          <w:sz w:val="34"/>
          <w:szCs w:val="34"/>
          <w:rtl/>
          <w:lang w:bidi="ar-MA"/>
        </w:rPr>
        <w:t>أما عن أبرز التوصيات فألخصها فيما يلي :</w:t>
      </w:r>
    </w:p>
    <w:p w:rsidR="002F2A92" w:rsidRPr="009E67C0" w:rsidRDefault="002F2A92" w:rsidP="002F2A92">
      <w:pPr>
        <w:bidi/>
        <w:spacing w:after="0"/>
        <w:ind w:left="360"/>
        <w:jc w:val="both"/>
        <w:rPr>
          <w:rFonts w:ascii="Traditional Arabic" w:hAnsi="Traditional Arabic" w:cs="KFGQPC Uthman Taha Naskh"/>
          <w:sz w:val="34"/>
          <w:szCs w:val="34"/>
          <w:rtl/>
          <w:lang w:bidi="ar-MA"/>
        </w:rPr>
      </w:pPr>
      <w:r w:rsidRPr="009E67C0">
        <w:rPr>
          <w:rFonts w:ascii="Traditional Arabic" w:hAnsi="Traditional Arabic" w:cs="KFGQPC Uthman Taha Naskh" w:hint="cs"/>
          <w:sz w:val="34"/>
          <w:szCs w:val="34"/>
          <w:rtl/>
          <w:lang w:bidi="ar-MA"/>
        </w:rPr>
        <w:t xml:space="preserve">1-   </w:t>
      </w:r>
      <w:proofErr w:type="gramStart"/>
      <w:r w:rsidRPr="009E67C0">
        <w:rPr>
          <w:rFonts w:ascii="Traditional Arabic" w:hAnsi="Traditional Arabic" w:cs="KFGQPC Uthman Taha Naskh" w:hint="cs"/>
          <w:sz w:val="34"/>
          <w:szCs w:val="34"/>
          <w:rtl/>
          <w:lang w:bidi="ar-MA"/>
        </w:rPr>
        <w:t>التفكير</w:t>
      </w:r>
      <w:proofErr w:type="gramEnd"/>
      <w:r w:rsidRPr="009E67C0">
        <w:rPr>
          <w:rFonts w:ascii="Traditional Arabic" w:hAnsi="Traditional Arabic" w:cs="KFGQPC Uthman Taha Naskh" w:hint="cs"/>
          <w:sz w:val="34"/>
          <w:szCs w:val="34"/>
          <w:rtl/>
          <w:lang w:bidi="ar-MA"/>
        </w:rPr>
        <w:t xml:space="preserve"> في إعداد كتاب جماعي عن تاريخ طباعة المصحف الشريف في العالم الإسلامي يضطلع برصد تجارب الدول الإسلامية في طبع المصحف الشريف من البدايات إلى اليوم.</w:t>
      </w:r>
    </w:p>
    <w:p w:rsidR="002F2A92" w:rsidRPr="009E67C0" w:rsidRDefault="002F2A92" w:rsidP="002F2A92">
      <w:pPr>
        <w:bidi/>
        <w:spacing w:after="0"/>
        <w:ind w:left="360"/>
        <w:jc w:val="both"/>
        <w:rPr>
          <w:rFonts w:ascii="Traditional Arabic" w:hAnsi="Traditional Arabic" w:cs="KFGQPC Uthman Taha Naskh"/>
          <w:sz w:val="34"/>
          <w:szCs w:val="34"/>
          <w:rtl/>
          <w:lang w:bidi="ar-MA"/>
        </w:rPr>
      </w:pPr>
      <w:r w:rsidRPr="001366E3">
        <w:rPr>
          <w:rFonts w:ascii="Traditional Arabic" w:hAnsi="Traditional Arabic" w:cs="Traditional Arabic" w:hint="cs"/>
          <w:sz w:val="34"/>
          <w:szCs w:val="34"/>
          <w:rtl/>
          <w:lang w:bidi="ar-MA"/>
        </w:rPr>
        <w:t>2</w:t>
      </w:r>
      <w:r w:rsidRPr="009E67C0">
        <w:rPr>
          <w:rFonts w:ascii="Traditional Arabic" w:hAnsi="Traditional Arabic" w:cs="KFGQPC Uthman Taha Naskh" w:hint="cs"/>
          <w:sz w:val="34"/>
          <w:szCs w:val="34"/>
          <w:rtl/>
          <w:lang w:bidi="ar-MA"/>
        </w:rPr>
        <w:t xml:space="preserve">- </w:t>
      </w:r>
      <w:proofErr w:type="gramStart"/>
      <w:r w:rsidRPr="009E67C0">
        <w:rPr>
          <w:rFonts w:ascii="Traditional Arabic" w:hAnsi="Traditional Arabic" w:cs="KFGQPC Uthman Taha Naskh" w:hint="cs"/>
          <w:sz w:val="34"/>
          <w:szCs w:val="34"/>
          <w:rtl/>
          <w:lang w:bidi="ar-MA"/>
        </w:rPr>
        <w:t>دعوة</w:t>
      </w:r>
      <w:proofErr w:type="gramEnd"/>
      <w:r w:rsidRPr="009E67C0">
        <w:rPr>
          <w:rFonts w:ascii="Traditional Arabic" w:hAnsi="Traditional Arabic" w:cs="KFGQPC Uthman Taha Naskh" w:hint="cs"/>
          <w:sz w:val="34"/>
          <w:szCs w:val="34"/>
          <w:rtl/>
          <w:lang w:bidi="ar-MA"/>
        </w:rPr>
        <w:t xml:space="preserve"> دور نشر المصحف الشريف بدول العالم الإسلامي إلى الاستفادة من التجربة الرائدة والفائقة لمجمع الملك فهد لطباعة المصحف الشريف باعتباره المؤسسة الأضخم في نشر المصحف الشريف وترجمته إلى مختلف اللغات وتوزيعه في شتى بقاع العالم بمختلف الروايات.</w:t>
      </w:r>
    </w:p>
    <w:p w:rsidR="002F2A92" w:rsidRPr="009E67C0" w:rsidRDefault="002F2A92" w:rsidP="002F2A92">
      <w:pPr>
        <w:bidi/>
        <w:spacing w:after="0"/>
        <w:ind w:left="360"/>
        <w:jc w:val="both"/>
        <w:rPr>
          <w:rFonts w:ascii="Traditional Arabic" w:hAnsi="Traditional Arabic" w:cs="KFGQPC Uthman Taha Naskh"/>
          <w:sz w:val="34"/>
          <w:szCs w:val="34"/>
          <w:rtl/>
          <w:lang w:bidi="ar-MA"/>
        </w:rPr>
      </w:pPr>
      <w:r w:rsidRPr="009E67C0">
        <w:rPr>
          <w:rFonts w:ascii="Traditional Arabic" w:hAnsi="Traditional Arabic" w:cs="KFGQPC Uthman Taha Naskh" w:hint="cs"/>
          <w:sz w:val="34"/>
          <w:szCs w:val="34"/>
          <w:rtl/>
          <w:lang w:bidi="ar-MA"/>
        </w:rPr>
        <w:lastRenderedPageBreak/>
        <w:t xml:space="preserve"> 3- فتح الآفاق أمام مختلف المصاحف لكتابتها بخطوط أخرى عبر الخطوط المكتوبة </w:t>
      </w:r>
      <w:proofErr w:type="spellStart"/>
      <w:r w:rsidRPr="009E67C0">
        <w:rPr>
          <w:rFonts w:ascii="Traditional Arabic" w:hAnsi="Traditional Arabic" w:cs="KFGQPC Uthman Taha Naskh" w:hint="cs"/>
          <w:sz w:val="34"/>
          <w:szCs w:val="34"/>
          <w:rtl/>
          <w:lang w:bidi="ar-MA"/>
        </w:rPr>
        <w:t>بها</w:t>
      </w:r>
      <w:proofErr w:type="spellEnd"/>
      <w:r w:rsidRPr="009E67C0">
        <w:rPr>
          <w:rFonts w:ascii="Traditional Arabic" w:hAnsi="Traditional Arabic" w:cs="KFGQPC Uthman Taha Naskh" w:hint="cs"/>
          <w:sz w:val="34"/>
          <w:szCs w:val="34"/>
          <w:rtl/>
          <w:lang w:bidi="ar-MA"/>
        </w:rPr>
        <w:t xml:space="preserve"> وذلك من أجل إبراز ثراء الخط العربي في مختلف تجلياته واستئناس القراء بجمالية خطوط المصاحف.</w:t>
      </w:r>
    </w:p>
    <w:p w:rsidR="002F2A92" w:rsidRPr="009E67C0" w:rsidRDefault="002F2A92" w:rsidP="002F2A92">
      <w:pPr>
        <w:bidi/>
        <w:spacing w:after="0"/>
        <w:ind w:left="360"/>
        <w:jc w:val="both"/>
        <w:rPr>
          <w:rFonts w:ascii="Traditional Arabic" w:hAnsi="Traditional Arabic" w:cs="KFGQPC Uthman Taha Naskh"/>
          <w:sz w:val="34"/>
          <w:szCs w:val="34"/>
          <w:rtl/>
          <w:lang w:bidi="ar-MA"/>
        </w:rPr>
      </w:pPr>
      <w:r w:rsidRPr="009E67C0">
        <w:rPr>
          <w:rFonts w:ascii="Traditional Arabic" w:hAnsi="Traditional Arabic" w:cs="KFGQPC Uthman Taha Naskh" w:hint="cs"/>
          <w:sz w:val="34"/>
          <w:szCs w:val="34"/>
          <w:rtl/>
          <w:lang w:bidi="ar-MA"/>
        </w:rPr>
        <w:t xml:space="preserve">4- </w:t>
      </w:r>
      <w:proofErr w:type="gramStart"/>
      <w:r w:rsidRPr="009E67C0">
        <w:rPr>
          <w:rFonts w:ascii="Traditional Arabic" w:hAnsi="Traditional Arabic" w:cs="KFGQPC Uthman Taha Naskh" w:hint="cs"/>
          <w:sz w:val="34"/>
          <w:szCs w:val="34"/>
          <w:rtl/>
          <w:lang w:bidi="ar-MA"/>
        </w:rPr>
        <w:t>الدعوة</w:t>
      </w:r>
      <w:proofErr w:type="gramEnd"/>
      <w:r w:rsidRPr="009E67C0">
        <w:rPr>
          <w:rFonts w:ascii="Traditional Arabic" w:hAnsi="Traditional Arabic" w:cs="KFGQPC Uthman Taha Naskh" w:hint="cs"/>
          <w:sz w:val="34"/>
          <w:szCs w:val="34"/>
          <w:rtl/>
          <w:lang w:bidi="ar-MA"/>
        </w:rPr>
        <w:t xml:space="preserve"> إلى ربط جسور التواصل</w:t>
      </w:r>
      <w:r w:rsidRPr="009E67C0">
        <w:rPr>
          <w:rFonts w:ascii="Traditional Arabic" w:hAnsi="Traditional Arabic" w:cs="Traditional Arabic" w:hint="cs"/>
          <w:sz w:val="34"/>
          <w:szCs w:val="34"/>
          <w:rtl/>
          <w:lang w:bidi="ar-MA"/>
        </w:rPr>
        <w:t> </w:t>
      </w:r>
      <w:r w:rsidRPr="009E67C0">
        <w:rPr>
          <w:rFonts w:ascii="Traditional Arabic" w:hAnsi="Traditional Arabic" w:cs="KFGQPC Uthman Taha Naskh" w:hint="cs"/>
          <w:sz w:val="34"/>
          <w:szCs w:val="34"/>
          <w:rtl/>
          <w:lang w:bidi="ar-MA"/>
        </w:rPr>
        <w:t>والتعاون بين المؤسسات الرسمية لطباعة المصحف الشريف واقتراح إسناد مهمة الإشراف على ذلك لمجمع الملك فهد لطباعة المصحف الشريف باعتباره الأقدم والأوسع حجما وأثرا.</w:t>
      </w:r>
    </w:p>
    <w:p w:rsidR="00103079" w:rsidRPr="00103079" w:rsidRDefault="002F2A92" w:rsidP="00103079">
      <w:pPr>
        <w:pStyle w:val="Paragraphedeliste"/>
        <w:numPr>
          <w:ilvl w:val="0"/>
          <w:numId w:val="7"/>
        </w:numPr>
        <w:bidi/>
        <w:spacing w:after="0"/>
        <w:jc w:val="both"/>
        <w:rPr>
          <w:rFonts w:ascii="Traditional Arabic" w:hAnsi="Traditional Arabic" w:cs="KFGQPC Uthman Taha Naskh"/>
          <w:sz w:val="34"/>
          <w:szCs w:val="34"/>
          <w:rtl/>
          <w:lang w:bidi="ar-MA"/>
        </w:rPr>
      </w:pPr>
      <w:r w:rsidRPr="00103079">
        <w:rPr>
          <w:rFonts w:ascii="Traditional Arabic" w:hAnsi="Traditional Arabic" w:cs="KFGQPC Uthman Taha Naskh" w:hint="cs"/>
          <w:sz w:val="34"/>
          <w:szCs w:val="34"/>
          <w:rtl/>
          <w:lang w:bidi="ar-MA"/>
        </w:rPr>
        <w:t>التفكير في تنظيم معرض دولي إسلامي سنوي لجميع المصاحف الشريفة التي ظهرت منذ البداية إلى الآن بمختلف الروايات والأشكال والأحجام ويقترح عقد المعرض كل عام في بلد من بلدان العالم الإسلامي بشكل دوري ، على أن تقدم المصاحف المعروضة من طرف مختلف الدول الإسلامية هبة للبلد المنظم الذي ينتظر منه أن يعتمد جناحا خاصا تعرض فيه تلك المصاحف في معرض يرتاده مواطنو البلد وزواره.</w:t>
      </w:r>
    </w:p>
    <w:p w:rsidR="00103079" w:rsidRDefault="00103079" w:rsidP="00103079">
      <w:pPr>
        <w:pStyle w:val="Paragraphedeliste"/>
        <w:bidi/>
        <w:spacing w:after="0"/>
        <w:jc w:val="both"/>
        <w:rPr>
          <w:rFonts w:ascii="Traditional Arabic" w:hAnsi="Traditional Arabic" w:cs="Traditional Arabic"/>
          <w:b/>
          <w:bCs/>
          <w:sz w:val="34"/>
          <w:szCs w:val="34"/>
          <w:rtl/>
          <w:lang w:bidi="ar-MA"/>
        </w:rPr>
      </w:pPr>
    </w:p>
    <w:p w:rsidR="00103079" w:rsidRDefault="00103079" w:rsidP="00103079">
      <w:pPr>
        <w:pStyle w:val="Paragraphedeliste"/>
        <w:bidi/>
        <w:spacing w:after="0"/>
        <w:jc w:val="both"/>
        <w:rPr>
          <w:rFonts w:ascii="Traditional Arabic" w:hAnsi="Traditional Arabic" w:cs="Traditional Arabic"/>
          <w:b/>
          <w:bCs/>
          <w:sz w:val="34"/>
          <w:szCs w:val="34"/>
          <w:rtl/>
          <w:lang w:bidi="ar-MA"/>
        </w:rPr>
      </w:pPr>
    </w:p>
    <w:p w:rsidR="00103079" w:rsidRDefault="00103079" w:rsidP="00103079">
      <w:pPr>
        <w:pStyle w:val="Paragraphedeliste"/>
        <w:bidi/>
        <w:spacing w:after="0"/>
        <w:jc w:val="both"/>
        <w:rPr>
          <w:rFonts w:ascii="Traditional Arabic" w:hAnsi="Traditional Arabic" w:cs="Traditional Arabic"/>
          <w:b/>
          <w:bCs/>
          <w:sz w:val="34"/>
          <w:szCs w:val="34"/>
          <w:rtl/>
          <w:lang w:bidi="ar-MA"/>
        </w:rPr>
      </w:pPr>
    </w:p>
    <w:p w:rsidR="00103079" w:rsidRDefault="00103079" w:rsidP="00103079">
      <w:pPr>
        <w:pStyle w:val="Paragraphedeliste"/>
        <w:bidi/>
        <w:spacing w:after="0"/>
        <w:jc w:val="both"/>
        <w:rPr>
          <w:rFonts w:ascii="Traditional Arabic" w:hAnsi="Traditional Arabic" w:cs="Traditional Arabic"/>
          <w:b/>
          <w:bCs/>
          <w:sz w:val="34"/>
          <w:szCs w:val="34"/>
          <w:rtl/>
          <w:lang w:bidi="ar-MA"/>
        </w:rPr>
      </w:pPr>
    </w:p>
    <w:p w:rsidR="002F2A92" w:rsidRPr="00103079" w:rsidRDefault="002F2A92" w:rsidP="00103079">
      <w:pPr>
        <w:pStyle w:val="Paragraphedeliste"/>
        <w:bidi/>
        <w:spacing w:after="0"/>
        <w:jc w:val="both"/>
        <w:rPr>
          <w:rFonts w:ascii="Traditional Arabic" w:hAnsi="Traditional Arabic" w:cs="KFGQPC Uthman Taha Naskh"/>
          <w:sz w:val="34"/>
          <w:szCs w:val="34"/>
          <w:rtl/>
          <w:lang w:bidi="ar-MA"/>
        </w:rPr>
      </w:pPr>
      <w:r w:rsidRPr="00103079">
        <w:rPr>
          <w:rFonts w:ascii="Traditional Arabic" w:hAnsi="Traditional Arabic" w:cs="Traditional Arabic" w:hint="cs"/>
          <w:b/>
          <w:bCs/>
          <w:sz w:val="34"/>
          <w:szCs w:val="34"/>
          <w:rtl/>
          <w:lang w:bidi="ar-MA"/>
        </w:rPr>
        <w:lastRenderedPageBreak/>
        <w:t>لائحة المصادر والمراجع</w:t>
      </w:r>
    </w:p>
    <w:p w:rsidR="002F2A92" w:rsidRDefault="002F2A92" w:rsidP="002F2A92">
      <w:pPr>
        <w:pStyle w:val="Paragraphedeliste"/>
        <w:numPr>
          <w:ilvl w:val="0"/>
          <w:numId w:val="2"/>
        </w:numPr>
        <w:bidi/>
        <w:spacing w:after="0" w:line="240" w:lineRule="auto"/>
        <w:jc w:val="both"/>
        <w:rPr>
          <w:rFonts w:ascii="Traditional Arabic" w:hAnsi="Traditional Arabic" w:cs="KFGQPC Uthman Taha Naskh"/>
          <w:sz w:val="36"/>
          <w:szCs w:val="36"/>
          <w:lang w:bidi="ar-MA"/>
        </w:rPr>
      </w:pPr>
      <w:r w:rsidRPr="009E67C0">
        <w:rPr>
          <w:rFonts w:ascii="Traditional Arabic" w:hAnsi="Traditional Arabic" w:cs="KFGQPC Uthman Taha Naskh" w:hint="cs"/>
          <w:sz w:val="36"/>
          <w:szCs w:val="36"/>
          <w:rtl/>
          <w:lang w:bidi="ar-MA"/>
        </w:rPr>
        <w:t>الإتقان في علوم القرآن للسيوطي ، تحقيق مركز الدراسات القرآنية التابع لمجمع الملك فهد لطباعة المصحف الشريف ، المدينة المنورة 1426.</w:t>
      </w:r>
    </w:p>
    <w:p w:rsidR="00103079" w:rsidRPr="009E67C0" w:rsidRDefault="00103079" w:rsidP="00103079">
      <w:pPr>
        <w:pStyle w:val="Paragraphedeliste"/>
        <w:numPr>
          <w:ilvl w:val="0"/>
          <w:numId w:val="2"/>
        </w:numPr>
        <w:bidi/>
        <w:spacing w:after="0" w:line="240" w:lineRule="auto"/>
        <w:jc w:val="both"/>
        <w:rPr>
          <w:rFonts w:ascii="Traditional Arabic" w:hAnsi="Traditional Arabic" w:cs="KFGQPC Uthman Taha Naskh"/>
          <w:sz w:val="36"/>
          <w:szCs w:val="36"/>
          <w:lang w:bidi="ar-MA"/>
        </w:rPr>
      </w:pPr>
      <w:r>
        <w:rPr>
          <w:rFonts w:ascii="Traditional Arabic" w:hAnsi="Traditional Arabic" w:cs="KFGQPC Uthman Taha Naskh" w:hint="cs"/>
          <w:sz w:val="36"/>
          <w:szCs w:val="36"/>
          <w:rtl/>
          <w:lang w:bidi="ar-MA"/>
        </w:rPr>
        <w:t xml:space="preserve">تطور كتابة المصحف الشريف وطباعته للدكتور محمد سالم بن شديد </w:t>
      </w:r>
      <w:proofErr w:type="spellStart"/>
      <w:r>
        <w:rPr>
          <w:rFonts w:ascii="Traditional Arabic" w:hAnsi="Traditional Arabic" w:cs="KFGQPC Uthman Taha Naskh" w:hint="cs"/>
          <w:sz w:val="36"/>
          <w:szCs w:val="36"/>
          <w:rtl/>
          <w:lang w:bidi="ar-MA"/>
        </w:rPr>
        <w:t>العوفي</w:t>
      </w:r>
      <w:proofErr w:type="spellEnd"/>
      <w:r>
        <w:rPr>
          <w:rFonts w:ascii="Traditional Arabic" w:hAnsi="Traditional Arabic" w:cs="KFGQPC Uthman Taha Naskh" w:hint="cs"/>
          <w:sz w:val="36"/>
          <w:szCs w:val="36"/>
          <w:rtl/>
          <w:lang w:bidi="ar-MA"/>
        </w:rPr>
        <w:t xml:space="preserve">-نشر مجمع الملك فهد لطباعة المصحف الشريف </w:t>
      </w:r>
      <w:r>
        <w:rPr>
          <w:rFonts w:ascii="Times New Roman" w:hAnsi="Times New Roman" w:cs="Times New Roman" w:hint="cs"/>
          <w:sz w:val="36"/>
          <w:szCs w:val="36"/>
          <w:rtl/>
          <w:lang w:bidi="ar-MA"/>
        </w:rPr>
        <w:t>–</w:t>
      </w:r>
      <w:r>
        <w:rPr>
          <w:rFonts w:ascii="Traditional Arabic" w:hAnsi="Traditional Arabic" w:cs="KFGQPC Uthman Taha Naskh" w:hint="cs"/>
          <w:sz w:val="36"/>
          <w:szCs w:val="36"/>
          <w:rtl/>
          <w:lang w:bidi="ar-MA"/>
        </w:rPr>
        <w:t>المدينة المنورة 1421.</w:t>
      </w:r>
    </w:p>
    <w:p w:rsidR="002F2A92" w:rsidRPr="009E67C0" w:rsidRDefault="002F2A92" w:rsidP="002F2A92">
      <w:pPr>
        <w:pStyle w:val="Paragraphedeliste"/>
        <w:numPr>
          <w:ilvl w:val="0"/>
          <w:numId w:val="2"/>
        </w:numPr>
        <w:bidi/>
        <w:spacing w:after="0" w:line="240" w:lineRule="auto"/>
        <w:jc w:val="both"/>
        <w:rPr>
          <w:rFonts w:ascii="Traditional Arabic" w:hAnsi="Traditional Arabic" w:cs="KFGQPC Uthman Taha Naskh"/>
          <w:sz w:val="36"/>
          <w:szCs w:val="36"/>
          <w:lang w:bidi="ar-MA"/>
        </w:rPr>
      </w:pPr>
      <w:r w:rsidRPr="009E67C0">
        <w:rPr>
          <w:rFonts w:ascii="Traditional Arabic" w:hAnsi="Traditional Arabic" w:cs="KFGQPC Uthman Taha Naskh" w:hint="cs"/>
          <w:sz w:val="36"/>
          <w:szCs w:val="36"/>
          <w:rtl/>
          <w:lang w:bidi="ar-MA"/>
        </w:rPr>
        <w:t xml:space="preserve">الجمع الصوتي الأول للقرآن أو المصحف المرتل للدكتور لبيب </w:t>
      </w:r>
      <w:proofErr w:type="gramStart"/>
      <w:r w:rsidRPr="009E67C0">
        <w:rPr>
          <w:rFonts w:ascii="Traditional Arabic" w:hAnsi="Traditional Arabic" w:cs="KFGQPC Uthman Taha Naskh" w:hint="cs"/>
          <w:sz w:val="36"/>
          <w:szCs w:val="36"/>
          <w:rtl/>
          <w:lang w:bidi="ar-MA"/>
        </w:rPr>
        <w:t>السعيد ،</w:t>
      </w:r>
      <w:proofErr w:type="gramEnd"/>
      <w:r w:rsidRPr="009E67C0">
        <w:rPr>
          <w:rFonts w:ascii="Traditional Arabic" w:hAnsi="Traditional Arabic" w:cs="KFGQPC Uthman Taha Naskh" w:hint="cs"/>
          <w:sz w:val="36"/>
          <w:szCs w:val="36"/>
          <w:rtl/>
          <w:lang w:bidi="ar-MA"/>
        </w:rPr>
        <w:t xml:space="preserve"> دار المعارف ، طبعة ثانية </w:t>
      </w:r>
      <w:r w:rsidRPr="009E67C0">
        <w:rPr>
          <w:rFonts w:ascii="Traditional Arabic" w:hAnsi="Traditional Arabic" w:cs="Traditional Arabic"/>
          <w:sz w:val="36"/>
          <w:szCs w:val="36"/>
          <w:rtl/>
          <w:lang w:bidi="ar-MA"/>
        </w:rPr>
        <w:t>–</w:t>
      </w:r>
      <w:r w:rsidRPr="009E67C0">
        <w:rPr>
          <w:rFonts w:ascii="Traditional Arabic" w:hAnsi="Traditional Arabic" w:cs="KFGQPC Uthman Taha Naskh" w:hint="cs"/>
          <w:sz w:val="36"/>
          <w:szCs w:val="36"/>
          <w:rtl/>
          <w:lang w:bidi="ar-MA"/>
        </w:rPr>
        <w:t xml:space="preserve"> القاهرة 1978.</w:t>
      </w:r>
    </w:p>
    <w:p w:rsidR="002F2A92" w:rsidRPr="009E67C0" w:rsidRDefault="002F2A92" w:rsidP="002F2A92">
      <w:pPr>
        <w:pStyle w:val="Paragraphedeliste"/>
        <w:numPr>
          <w:ilvl w:val="0"/>
          <w:numId w:val="2"/>
        </w:numPr>
        <w:bidi/>
        <w:spacing w:after="0" w:line="240" w:lineRule="auto"/>
        <w:jc w:val="both"/>
        <w:rPr>
          <w:rFonts w:ascii="Traditional Arabic" w:hAnsi="Traditional Arabic" w:cs="KFGQPC Uthman Taha Naskh"/>
          <w:sz w:val="36"/>
          <w:szCs w:val="36"/>
          <w:lang w:bidi="ar-MA"/>
        </w:rPr>
      </w:pPr>
      <w:r w:rsidRPr="009E67C0">
        <w:rPr>
          <w:rFonts w:ascii="Traditional Arabic" w:hAnsi="Traditional Arabic" w:cs="KFGQPC Uthman Taha Naskh" w:hint="cs"/>
          <w:sz w:val="36"/>
          <w:szCs w:val="36"/>
          <w:rtl/>
          <w:lang w:bidi="ar-MA"/>
        </w:rPr>
        <w:t xml:space="preserve">حفريات حول الطباعة بالمغرب لمحمد </w:t>
      </w:r>
      <w:proofErr w:type="gramStart"/>
      <w:r w:rsidRPr="009E67C0">
        <w:rPr>
          <w:rFonts w:ascii="Traditional Arabic" w:hAnsi="Traditional Arabic" w:cs="KFGQPC Uthman Taha Naskh" w:hint="cs"/>
          <w:sz w:val="36"/>
          <w:szCs w:val="36"/>
          <w:rtl/>
          <w:lang w:bidi="ar-MA"/>
        </w:rPr>
        <w:t>سديد ،</w:t>
      </w:r>
      <w:proofErr w:type="gramEnd"/>
      <w:r w:rsidRPr="009E67C0">
        <w:rPr>
          <w:rFonts w:ascii="Traditional Arabic" w:hAnsi="Traditional Arabic" w:cs="KFGQPC Uthman Taha Naskh" w:hint="cs"/>
          <w:sz w:val="36"/>
          <w:szCs w:val="36"/>
          <w:rtl/>
          <w:lang w:bidi="ar-MA"/>
        </w:rPr>
        <w:t xml:space="preserve"> مجلة التاريخ العربي ، العدد 2.</w:t>
      </w:r>
    </w:p>
    <w:p w:rsidR="002F2A92" w:rsidRPr="009E67C0" w:rsidRDefault="002F2A92" w:rsidP="002F2A92">
      <w:pPr>
        <w:pStyle w:val="Paragraphedeliste"/>
        <w:numPr>
          <w:ilvl w:val="0"/>
          <w:numId w:val="2"/>
        </w:numPr>
        <w:bidi/>
        <w:spacing w:after="0" w:line="240" w:lineRule="auto"/>
        <w:jc w:val="both"/>
        <w:rPr>
          <w:rFonts w:ascii="Traditional Arabic" w:hAnsi="Traditional Arabic" w:cs="KFGQPC Uthman Taha Naskh"/>
          <w:sz w:val="36"/>
          <w:szCs w:val="36"/>
          <w:lang w:bidi="ar-MA"/>
        </w:rPr>
      </w:pPr>
      <w:r w:rsidRPr="009E67C0">
        <w:rPr>
          <w:rFonts w:ascii="Traditional Arabic" w:hAnsi="Traditional Arabic" w:cs="KFGQPC Uthman Taha Naskh" w:hint="cs"/>
          <w:sz w:val="36"/>
          <w:szCs w:val="36"/>
          <w:rtl/>
          <w:lang w:bidi="ar-MA"/>
        </w:rPr>
        <w:t xml:space="preserve">حمل القرآن الكريم ونشره </w:t>
      </w:r>
      <w:proofErr w:type="gramStart"/>
      <w:r w:rsidRPr="009E67C0">
        <w:rPr>
          <w:rFonts w:ascii="Traditional Arabic" w:hAnsi="Traditional Arabic" w:cs="KFGQPC Uthman Taha Naskh" w:hint="cs"/>
          <w:sz w:val="36"/>
          <w:szCs w:val="36"/>
          <w:rtl/>
          <w:lang w:bidi="ar-MA"/>
        </w:rPr>
        <w:t>بالمغرب ،</w:t>
      </w:r>
      <w:proofErr w:type="gramEnd"/>
      <w:r w:rsidRPr="009E67C0">
        <w:rPr>
          <w:rFonts w:ascii="Traditional Arabic" w:hAnsi="Traditional Arabic" w:cs="KFGQPC Uthman Taha Naskh" w:hint="cs"/>
          <w:sz w:val="36"/>
          <w:szCs w:val="36"/>
          <w:rtl/>
          <w:lang w:bidi="ar-MA"/>
        </w:rPr>
        <w:t>طبع وزارة الأوقاف والشؤون الإسلامية بالرباط 1434.</w:t>
      </w:r>
    </w:p>
    <w:p w:rsidR="002F2A92" w:rsidRPr="009E67C0" w:rsidRDefault="002F2A92" w:rsidP="002F2A92">
      <w:pPr>
        <w:pStyle w:val="Paragraphedeliste"/>
        <w:numPr>
          <w:ilvl w:val="0"/>
          <w:numId w:val="2"/>
        </w:numPr>
        <w:bidi/>
        <w:spacing w:after="0" w:line="240" w:lineRule="auto"/>
        <w:jc w:val="both"/>
        <w:rPr>
          <w:rFonts w:ascii="Traditional Arabic" w:hAnsi="Traditional Arabic" w:cs="KFGQPC Uthman Taha Naskh"/>
          <w:sz w:val="36"/>
          <w:szCs w:val="36"/>
          <w:lang w:bidi="ar-MA"/>
        </w:rPr>
      </w:pPr>
      <w:r w:rsidRPr="009E67C0">
        <w:rPr>
          <w:rFonts w:ascii="Traditional Arabic" w:hAnsi="Traditional Arabic" w:cs="KFGQPC Uthman Taha Naskh" w:hint="cs"/>
          <w:sz w:val="36"/>
          <w:szCs w:val="36"/>
          <w:rtl/>
          <w:lang w:bidi="ar-MA"/>
        </w:rPr>
        <w:t xml:space="preserve">الخط المغربي : تاريخ وواقع وآفاق لعمر </w:t>
      </w:r>
      <w:proofErr w:type="spellStart"/>
      <w:r w:rsidRPr="009E67C0">
        <w:rPr>
          <w:rFonts w:ascii="Traditional Arabic" w:hAnsi="Traditional Arabic" w:cs="KFGQPC Uthman Taha Naskh" w:hint="cs"/>
          <w:sz w:val="36"/>
          <w:szCs w:val="36"/>
          <w:rtl/>
          <w:lang w:bidi="ar-MA"/>
        </w:rPr>
        <w:t>آفا</w:t>
      </w:r>
      <w:proofErr w:type="spellEnd"/>
      <w:r w:rsidRPr="009E67C0">
        <w:rPr>
          <w:rFonts w:ascii="Traditional Arabic" w:hAnsi="Traditional Arabic" w:cs="KFGQPC Uthman Taha Naskh" w:hint="cs"/>
          <w:sz w:val="36"/>
          <w:szCs w:val="36"/>
          <w:rtl/>
          <w:lang w:bidi="ar-MA"/>
        </w:rPr>
        <w:t xml:space="preserve"> ومحمد </w:t>
      </w:r>
      <w:proofErr w:type="spellStart"/>
      <w:r w:rsidRPr="009E67C0">
        <w:rPr>
          <w:rFonts w:ascii="Traditional Arabic" w:hAnsi="Traditional Arabic" w:cs="KFGQPC Uthman Taha Naskh" w:hint="cs"/>
          <w:sz w:val="36"/>
          <w:szCs w:val="36"/>
          <w:rtl/>
          <w:lang w:bidi="ar-MA"/>
        </w:rPr>
        <w:t>المغراوي</w:t>
      </w:r>
      <w:proofErr w:type="spellEnd"/>
      <w:r w:rsidRPr="009E67C0">
        <w:rPr>
          <w:rFonts w:ascii="Traditional Arabic" w:hAnsi="Traditional Arabic" w:cs="KFGQPC Uthman Taha Naskh" w:hint="cs"/>
          <w:sz w:val="36"/>
          <w:szCs w:val="36"/>
          <w:rtl/>
          <w:lang w:bidi="ar-MA"/>
        </w:rPr>
        <w:t xml:space="preserve"> ، منشورات وزارة الأوقاف والشؤون الإسلامية بالمغرب ، الدار البيضاء 2007.</w:t>
      </w:r>
    </w:p>
    <w:p w:rsidR="002F2A92" w:rsidRDefault="002F2A92" w:rsidP="002F2A92">
      <w:pPr>
        <w:pStyle w:val="Paragraphedeliste"/>
        <w:numPr>
          <w:ilvl w:val="0"/>
          <w:numId w:val="2"/>
        </w:numPr>
        <w:bidi/>
        <w:spacing w:after="0" w:line="240" w:lineRule="auto"/>
        <w:jc w:val="both"/>
        <w:rPr>
          <w:rFonts w:ascii="Traditional Arabic" w:hAnsi="Traditional Arabic" w:cs="KFGQPC Uthman Taha Naskh"/>
          <w:sz w:val="36"/>
          <w:szCs w:val="36"/>
          <w:lang w:bidi="ar-MA"/>
        </w:rPr>
      </w:pPr>
      <w:r w:rsidRPr="009E67C0">
        <w:rPr>
          <w:rFonts w:ascii="Traditional Arabic" w:hAnsi="Traditional Arabic" w:cs="KFGQPC Uthman Taha Naskh" w:hint="cs"/>
          <w:sz w:val="36"/>
          <w:szCs w:val="36"/>
          <w:rtl/>
          <w:lang w:bidi="ar-MA"/>
        </w:rPr>
        <w:t xml:space="preserve">رحلة المصحف الشريف من الجريد إلى التجليد لحسن قاسم حبش </w:t>
      </w:r>
      <w:proofErr w:type="spellStart"/>
      <w:r w:rsidRPr="009E67C0">
        <w:rPr>
          <w:rFonts w:ascii="Traditional Arabic" w:hAnsi="Traditional Arabic" w:cs="KFGQPC Uthman Taha Naskh" w:hint="cs"/>
          <w:sz w:val="36"/>
          <w:szCs w:val="36"/>
          <w:rtl/>
          <w:lang w:bidi="ar-MA"/>
        </w:rPr>
        <w:t>البياتي</w:t>
      </w:r>
      <w:proofErr w:type="spellEnd"/>
      <w:r w:rsidRPr="009E67C0">
        <w:rPr>
          <w:rFonts w:ascii="Traditional Arabic" w:hAnsi="Traditional Arabic" w:cs="KFGQPC Uthman Taha Naskh" w:hint="cs"/>
          <w:sz w:val="36"/>
          <w:szCs w:val="36"/>
          <w:rtl/>
          <w:lang w:bidi="ar-MA"/>
        </w:rPr>
        <w:t xml:space="preserve"> ،دار القلم بيروت ط 1/1993.</w:t>
      </w:r>
    </w:p>
    <w:p w:rsidR="007E6B99" w:rsidRPr="009E67C0" w:rsidRDefault="007E6B99" w:rsidP="007E6B99">
      <w:pPr>
        <w:pStyle w:val="Paragraphedeliste"/>
        <w:numPr>
          <w:ilvl w:val="0"/>
          <w:numId w:val="2"/>
        </w:numPr>
        <w:bidi/>
        <w:spacing w:after="0" w:line="240" w:lineRule="auto"/>
        <w:jc w:val="both"/>
        <w:rPr>
          <w:rFonts w:ascii="Traditional Arabic" w:hAnsi="Traditional Arabic" w:cs="KFGQPC Uthman Taha Naskh"/>
          <w:sz w:val="36"/>
          <w:szCs w:val="36"/>
          <w:lang w:bidi="ar-MA"/>
        </w:rPr>
      </w:pPr>
      <w:proofErr w:type="spellStart"/>
      <w:r>
        <w:rPr>
          <w:rFonts w:ascii="Traditional Arabic" w:hAnsi="Traditional Arabic" w:cs="KFGQPC Uthman Taha Naskh" w:hint="cs"/>
          <w:sz w:val="36"/>
          <w:szCs w:val="36"/>
          <w:rtl/>
          <w:lang w:bidi="ar-MA"/>
        </w:rPr>
        <w:t>سلوة</w:t>
      </w:r>
      <w:proofErr w:type="spellEnd"/>
      <w:r>
        <w:rPr>
          <w:rFonts w:ascii="Traditional Arabic" w:hAnsi="Traditional Arabic" w:cs="KFGQPC Uthman Taha Naskh" w:hint="cs"/>
          <w:sz w:val="36"/>
          <w:szCs w:val="36"/>
          <w:rtl/>
          <w:lang w:bidi="ar-MA"/>
        </w:rPr>
        <w:t xml:space="preserve"> </w:t>
      </w:r>
      <w:proofErr w:type="spellStart"/>
      <w:r>
        <w:rPr>
          <w:rFonts w:ascii="Traditional Arabic" w:hAnsi="Traditional Arabic" w:cs="KFGQPC Uthman Taha Naskh" w:hint="cs"/>
          <w:sz w:val="36"/>
          <w:szCs w:val="36"/>
          <w:rtl/>
          <w:lang w:bidi="ar-MA"/>
        </w:rPr>
        <w:t>الانفاس</w:t>
      </w:r>
      <w:proofErr w:type="spellEnd"/>
      <w:r>
        <w:rPr>
          <w:rFonts w:ascii="Traditional Arabic" w:hAnsi="Traditional Arabic" w:cs="KFGQPC Uthman Taha Naskh" w:hint="cs"/>
          <w:sz w:val="36"/>
          <w:szCs w:val="36"/>
          <w:rtl/>
          <w:lang w:bidi="ar-MA"/>
        </w:rPr>
        <w:t xml:space="preserve"> للكتاني-طبعة ثانية </w:t>
      </w:r>
      <w:r>
        <w:rPr>
          <w:rFonts w:ascii="Times New Roman" w:hAnsi="Times New Roman" w:cs="Times New Roman" w:hint="cs"/>
          <w:sz w:val="36"/>
          <w:szCs w:val="36"/>
          <w:rtl/>
          <w:lang w:bidi="ar-MA"/>
        </w:rPr>
        <w:t>–</w:t>
      </w:r>
      <w:r>
        <w:rPr>
          <w:rFonts w:ascii="Traditional Arabic" w:hAnsi="Traditional Arabic" w:cs="KFGQPC Uthman Taha Naskh" w:hint="cs"/>
          <w:sz w:val="36"/>
          <w:szCs w:val="36"/>
          <w:rtl/>
          <w:lang w:bidi="ar-MA"/>
        </w:rPr>
        <w:t>فاس-1955</w:t>
      </w:r>
    </w:p>
    <w:p w:rsidR="002F2A92" w:rsidRPr="009E67C0" w:rsidRDefault="002F2A92" w:rsidP="002F2A92">
      <w:pPr>
        <w:pStyle w:val="Paragraphedeliste"/>
        <w:numPr>
          <w:ilvl w:val="0"/>
          <w:numId w:val="2"/>
        </w:numPr>
        <w:bidi/>
        <w:spacing w:after="0" w:line="240" w:lineRule="auto"/>
        <w:jc w:val="both"/>
        <w:rPr>
          <w:rFonts w:ascii="Traditional Arabic" w:hAnsi="Traditional Arabic" w:cs="KFGQPC Uthman Taha Naskh"/>
          <w:sz w:val="36"/>
          <w:szCs w:val="36"/>
          <w:lang w:bidi="ar-MA"/>
        </w:rPr>
      </w:pPr>
      <w:r w:rsidRPr="009E67C0">
        <w:rPr>
          <w:rFonts w:ascii="Traditional Arabic" w:hAnsi="Traditional Arabic" w:cs="KFGQPC Uthman Taha Naskh" w:hint="cs"/>
          <w:sz w:val="36"/>
          <w:szCs w:val="36"/>
          <w:rtl/>
          <w:lang w:bidi="ar-MA"/>
        </w:rPr>
        <w:lastRenderedPageBreak/>
        <w:t xml:space="preserve">قبس من عطاء المخطوط المغربي لمحمد </w:t>
      </w:r>
      <w:proofErr w:type="spellStart"/>
      <w:r w:rsidRPr="009E67C0">
        <w:rPr>
          <w:rFonts w:ascii="Traditional Arabic" w:hAnsi="Traditional Arabic" w:cs="KFGQPC Uthman Taha Naskh" w:hint="cs"/>
          <w:sz w:val="36"/>
          <w:szCs w:val="36"/>
          <w:rtl/>
          <w:lang w:bidi="ar-MA"/>
        </w:rPr>
        <w:t>المنوني</w:t>
      </w:r>
      <w:proofErr w:type="spellEnd"/>
      <w:r w:rsidRPr="009E67C0">
        <w:rPr>
          <w:rFonts w:ascii="Traditional Arabic" w:hAnsi="Traditional Arabic" w:cs="KFGQPC Uthman Taha Naskh" w:hint="cs"/>
          <w:sz w:val="36"/>
          <w:szCs w:val="36"/>
          <w:rtl/>
          <w:lang w:bidi="ar-MA"/>
        </w:rPr>
        <w:t xml:space="preserve"> ، دار الغرب الإسلامي بيروت 1999.</w:t>
      </w:r>
    </w:p>
    <w:p w:rsidR="002F2A92" w:rsidRPr="009E67C0" w:rsidRDefault="002F2A92" w:rsidP="002F2A92">
      <w:pPr>
        <w:pStyle w:val="Paragraphedeliste"/>
        <w:numPr>
          <w:ilvl w:val="0"/>
          <w:numId w:val="2"/>
        </w:numPr>
        <w:bidi/>
        <w:spacing w:after="0" w:line="240" w:lineRule="auto"/>
        <w:jc w:val="both"/>
        <w:rPr>
          <w:rFonts w:ascii="Traditional Arabic" w:hAnsi="Traditional Arabic" w:cs="KFGQPC Uthman Taha Naskh"/>
          <w:sz w:val="36"/>
          <w:szCs w:val="36"/>
          <w:lang w:bidi="ar-MA"/>
        </w:rPr>
      </w:pPr>
      <w:r w:rsidRPr="009E67C0">
        <w:rPr>
          <w:rFonts w:ascii="Traditional Arabic" w:hAnsi="Traditional Arabic" w:cs="KFGQPC Uthman Taha Naskh" w:hint="cs"/>
          <w:sz w:val="36"/>
          <w:szCs w:val="36"/>
          <w:rtl/>
          <w:lang w:bidi="ar-MA"/>
        </w:rPr>
        <w:t xml:space="preserve">الفقيه </w:t>
      </w:r>
      <w:proofErr w:type="spellStart"/>
      <w:r w:rsidRPr="009E67C0">
        <w:rPr>
          <w:rFonts w:ascii="Traditional Arabic" w:hAnsi="Traditional Arabic" w:cs="KFGQPC Uthman Taha Naskh" w:hint="cs"/>
          <w:sz w:val="36"/>
          <w:szCs w:val="36"/>
          <w:rtl/>
          <w:lang w:bidi="ar-MA"/>
        </w:rPr>
        <w:t>المنوني</w:t>
      </w:r>
      <w:proofErr w:type="spellEnd"/>
      <w:r w:rsidRPr="009E67C0">
        <w:rPr>
          <w:rFonts w:ascii="Traditional Arabic" w:hAnsi="Traditional Arabic" w:cs="KFGQPC Uthman Taha Naskh" w:hint="cs"/>
          <w:sz w:val="36"/>
          <w:szCs w:val="36"/>
          <w:rtl/>
          <w:lang w:bidi="ar-MA"/>
        </w:rPr>
        <w:t xml:space="preserve"> : أبحاث مختارة ، منشورات وزارة الثقافة المغربية ، مطبعة دار المناهل </w:t>
      </w:r>
      <w:r w:rsidRPr="009E67C0">
        <w:rPr>
          <w:rFonts w:ascii="Traditional Arabic" w:hAnsi="Traditional Arabic" w:cs="Traditional Arabic"/>
          <w:sz w:val="36"/>
          <w:szCs w:val="36"/>
          <w:rtl/>
          <w:lang w:bidi="ar-MA"/>
        </w:rPr>
        <w:t>–</w:t>
      </w:r>
      <w:r w:rsidRPr="009E67C0">
        <w:rPr>
          <w:rFonts w:ascii="Traditional Arabic" w:hAnsi="Traditional Arabic" w:cs="KFGQPC Uthman Taha Naskh" w:hint="cs"/>
          <w:sz w:val="36"/>
          <w:szCs w:val="36"/>
          <w:rtl/>
          <w:lang w:bidi="ar-MA"/>
        </w:rPr>
        <w:t xml:space="preserve"> الرباط 2000.</w:t>
      </w:r>
    </w:p>
    <w:p w:rsidR="002F2A92" w:rsidRPr="009E67C0" w:rsidRDefault="002F2A92" w:rsidP="002F2A92">
      <w:pPr>
        <w:pStyle w:val="Paragraphedeliste"/>
        <w:numPr>
          <w:ilvl w:val="0"/>
          <w:numId w:val="2"/>
        </w:numPr>
        <w:bidi/>
        <w:spacing w:after="0" w:line="240" w:lineRule="auto"/>
        <w:jc w:val="both"/>
        <w:rPr>
          <w:rFonts w:ascii="Traditional Arabic" w:hAnsi="Traditional Arabic" w:cs="KFGQPC Uthman Taha Naskh"/>
          <w:sz w:val="36"/>
          <w:szCs w:val="36"/>
          <w:lang w:bidi="ar-MA"/>
        </w:rPr>
      </w:pPr>
      <w:r w:rsidRPr="009E67C0">
        <w:rPr>
          <w:rFonts w:ascii="Traditional Arabic" w:hAnsi="Traditional Arabic" w:cs="KFGQPC Uthman Taha Naskh" w:hint="cs"/>
          <w:sz w:val="36"/>
          <w:szCs w:val="36"/>
          <w:rtl/>
          <w:lang w:bidi="ar-MA"/>
        </w:rPr>
        <w:t xml:space="preserve">فهرس المطبوعات الحجرية المغربية لمحمد </w:t>
      </w:r>
      <w:proofErr w:type="gramStart"/>
      <w:r w:rsidRPr="009E67C0">
        <w:rPr>
          <w:rFonts w:ascii="Traditional Arabic" w:hAnsi="Traditional Arabic" w:cs="KFGQPC Uthman Taha Naskh" w:hint="cs"/>
          <w:sz w:val="36"/>
          <w:szCs w:val="36"/>
          <w:rtl/>
          <w:lang w:bidi="ar-MA"/>
        </w:rPr>
        <w:t>القادري ،</w:t>
      </w:r>
      <w:proofErr w:type="gramEnd"/>
      <w:r w:rsidRPr="009E67C0">
        <w:rPr>
          <w:rFonts w:ascii="Traditional Arabic" w:hAnsi="Traditional Arabic" w:cs="KFGQPC Uthman Taha Naskh" w:hint="cs"/>
          <w:sz w:val="36"/>
          <w:szCs w:val="36"/>
          <w:rtl/>
          <w:lang w:bidi="ar-MA"/>
        </w:rPr>
        <w:t xml:space="preserve"> نشر مؤسسة الملك عبد العزيز آل سعود للدراسات الإسلامية والعلوم الإنسانية بالدار البيضاء 2004.</w:t>
      </w:r>
    </w:p>
    <w:p w:rsidR="0053587A" w:rsidRDefault="002F2A92" w:rsidP="002F2A92">
      <w:pPr>
        <w:pStyle w:val="Paragraphedeliste"/>
        <w:numPr>
          <w:ilvl w:val="0"/>
          <w:numId w:val="2"/>
        </w:numPr>
        <w:bidi/>
        <w:spacing w:after="0" w:line="240" w:lineRule="auto"/>
        <w:jc w:val="both"/>
        <w:rPr>
          <w:rFonts w:ascii="Traditional Arabic" w:hAnsi="Traditional Arabic" w:cs="KFGQPC Uthman Taha Naskh"/>
          <w:sz w:val="36"/>
          <w:szCs w:val="36"/>
          <w:lang w:bidi="ar-MA"/>
        </w:rPr>
      </w:pPr>
      <w:r w:rsidRPr="009E67C0">
        <w:rPr>
          <w:rFonts w:ascii="Traditional Arabic" w:hAnsi="Traditional Arabic" w:cs="KFGQPC Uthman Taha Naskh" w:hint="cs"/>
          <w:sz w:val="36"/>
          <w:szCs w:val="36"/>
          <w:rtl/>
          <w:lang w:bidi="ar-MA"/>
        </w:rPr>
        <w:t>القراء والقراءات بالمغرب لسعيد أعراب ،</w:t>
      </w:r>
      <w:r w:rsidR="0053587A">
        <w:rPr>
          <w:rFonts w:ascii="Traditional Arabic" w:hAnsi="Traditional Arabic" w:cs="KFGQPC Uthman Taha Naskh" w:hint="cs"/>
          <w:sz w:val="36"/>
          <w:szCs w:val="36"/>
          <w:rtl/>
          <w:lang w:bidi="ar-MA"/>
        </w:rPr>
        <w:t xml:space="preserve">دار الغرب </w:t>
      </w:r>
      <w:proofErr w:type="spellStart"/>
      <w:r w:rsidR="0053587A">
        <w:rPr>
          <w:rFonts w:ascii="Traditional Arabic" w:hAnsi="Traditional Arabic" w:cs="KFGQPC Uthman Taha Naskh" w:hint="cs"/>
          <w:sz w:val="36"/>
          <w:szCs w:val="36"/>
          <w:rtl/>
          <w:lang w:bidi="ar-MA"/>
        </w:rPr>
        <w:t>الاسلامي</w:t>
      </w:r>
      <w:proofErr w:type="spellEnd"/>
      <w:r w:rsidR="0053587A">
        <w:rPr>
          <w:rFonts w:ascii="Traditional Arabic" w:hAnsi="Traditional Arabic" w:cs="KFGQPC Uthman Taha Naskh" w:hint="cs"/>
          <w:sz w:val="36"/>
          <w:szCs w:val="36"/>
          <w:rtl/>
          <w:lang w:bidi="ar-MA"/>
        </w:rPr>
        <w:t>-بيروت طبعة اولى1410.</w:t>
      </w:r>
    </w:p>
    <w:p w:rsidR="002F2A92" w:rsidRDefault="002F2A92" w:rsidP="002F2A92">
      <w:pPr>
        <w:pStyle w:val="Paragraphedeliste"/>
        <w:numPr>
          <w:ilvl w:val="0"/>
          <w:numId w:val="2"/>
        </w:numPr>
        <w:bidi/>
        <w:spacing w:after="0" w:line="240" w:lineRule="auto"/>
        <w:jc w:val="both"/>
        <w:rPr>
          <w:rFonts w:ascii="Traditional Arabic" w:hAnsi="Traditional Arabic" w:cs="KFGQPC Uthman Taha Naskh"/>
          <w:sz w:val="36"/>
          <w:szCs w:val="36"/>
          <w:lang w:bidi="ar-MA"/>
        </w:rPr>
      </w:pPr>
      <w:r w:rsidRPr="009E67C0">
        <w:rPr>
          <w:rFonts w:ascii="Traditional Arabic" w:hAnsi="Traditional Arabic" w:cs="KFGQPC Uthman Taha Naskh" w:hint="cs"/>
          <w:sz w:val="36"/>
          <w:szCs w:val="36"/>
          <w:rtl/>
          <w:lang w:bidi="ar-MA"/>
        </w:rPr>
        <w:t xml:space="preserve">مدخل إلى دراسة علوم القرآن والتفسير للدكتور حسن </w:t>
      </w:r>
      <w:proofErr w:type="spellStart"/>
      <w:r w:rsidRPr="009E67C0">
        <w:rPr>
          <w:rFonts w:ascii="Traditional Arabic" w:hAnsi="Traditional Arabic" w:cs="KFGQPC Uthman Taha Naskh" w:hint="cs"/>
          <w:sz w:val="36"/>
          <w:szCs w:val="36"/>
          <w:rtl/>
          <w:lang w:bidi="ar-MA"/>
        </w:rPr>
        <w:t>عزوزي</w:t>
      </w:r>
      <w:proofErr w:type="spellEnd"/>
      <w:r w:rsidRPr="009E67C0">
        <w:rPr>
          <w:rFonts w:ascii="Traditional Arabic" w:hAnsi="Traditional Arabic" w:cs="KFGQPC Uthman Taha Naskh" w:hint="cs"/>
          <w:sz w:val="36"/>
          <w:szCs w:val="36"/>
          <w:rtl/>
          <w:lang w:bidi="ar-MA"/>
        </w:rPr>
        <w:t xml:space="preserve"> ، طبعة ثالثة </w:t>
      </w:r>
      <w:r w:rsidRPr="009E67C0">
        <w:rPr>
          <w:rFonts w:ascii="Traditional Arabic" w:hAnsi="Traditional Arabic" w:cs="Traditional Arabic"/>
          <w:sz w:val="36"/>
          <w:szCs w:val="36"/>
          <w:rtl/>
          <w:lang w:bidi="ar-MA"/>
        </w:rPr>
        <w:t>–</w:t>
      </w:r>
      <w:r w:rsidRPr="009E67C0">
        <w:rPr>
          <w:rFonts w:ascii="Traditional Arabic" w:hAnsi="Traditional Arabic" w:cs="KFGQPC Uthman Taha Naskh" w:hint="cs"/>
          <w:sz w:val="36"/>
          <w:szCs w:val="36"/>
          <w:rtl/>
          <w:lang w:bidi="ar-MA"/>
        </w:rPr>
        <w:t xml:space="preserve"> </w:t>
      </w:r>
      <w:proofErr w:type="spellStart"/>
      <w:r w:rsidRPr="009E67C0">
        <w:rPr>
          <w:rFonts w:ascii="Traditional Arabic" w:hAnsi="Traditional Arabic" w:cs="KFGQPC Uthman Taha Naskh" w:hint="cs"/>
          <w:sz w:val="36"/>
          <w:szCs w:val="36"/>
          <w:rtl/>
          <w:lang w:bidi="ar-MA"/>
        </w:rPr>
        <w:t>فاس</w:t>
      </w:r>
      <w:proofErr w:type="spellEnd"/>
      <w:r w:rsidRPr="009E67C0">
        <w:rPr>
          <w:rFonts w:ascii="Traditional Arabic" w:hAnsi="Traditional Arabic" w:cs="KFGQPC Uthman Taha Naskh" w:hint="cs"/>
          <w:sz w:val="36"/>
          <w:szCs w:val="36"/>
          <w:rtl/>
          <w:lang w:bidi="ar-MA"/>
        </w:rPr>
        <w:t xml:space="preserve"> 2007.</w:t>
      </w:r>
    </w:p>
    <w:p w:rsidR="0053587A" w:rsidRPr="009E67C0" w:rsidRDefault="0053587A" w:rsidP="0053587A">
      <w:pPr>
        <w:pStyle w:val="Paragraphedeliste"/>
        <w:numPr>
          <w:ilvl w:val="0"/>
          <w:numId w:val="2"/>
        </w:numPr>
        <w:bidi/>
        <w:spacing w:after="0" w:line="240" w:lineRule="auto"/>
        <w:jc w:val="both"/>
        <w:rPr>
          <w:rFonts w:ascii="Traditional Arabic" w:hAnsi="Traditional Arabic" w:cs="KFGQPC Uthman Taha Naskh"/>
          <w:sz w:val="36"/>
          <w:szCs w:val="36"/>
          <w:lang w:bidi="ar-MA"/>
        </w:rPr>
      </w:pPr>
      <w:r>
        <w:rPr>
          <w:rFonts w:ascii="Traditional Arabic" w:hAnsi="Traditional Arabic" w:cs="KFGQPC Uthman Taha Naskh" w:hint="cs"/>
          <w:sz w:val="36"/>
          <w:szCs w:val="36"/>
          <w:rtl/>
          <w:lang w:bidi="ar-MA"/>
        </w:rPr>
        <w:t xml:space="preserve">مصحف </w:t>
      </w:r>
      <w:proofErr w:type="spellStart"/>
      <w:r>
        <w:rPr>
          <w:rFonts w:ascii="Traditional Arabic" w:hAnsi="Traditional Arabic" w:cs="KFGQPC Uthman Taha Naskh" w:hint="cs"/>
          <w:sz w:val="36"/>
          <w:szCs w:val="36"/>
          <w:rtl/>
          <w:lang w:bidi="ar-MA"/>
        </w:rPr>
        <w:t>الالواح</w:t>
      </w:r>
      <w:proofErr w:type="spellEnd"/>
      <w:r>
        <w:rPr>
          <w:rFonts w:ascii="Traditional Arabic" w:hAnsi="Traditional Arabic" w:cs="KFGQPC Uthman Taha Naskh" w:hint="cs"/>
          <w:sz w:val="36"/>
          <w:szCs w:val="36"/>
          <w:rtl/>
          <w:lang w:bidi="ar-MA"/>
        </w:rPr>
        <w:t xml:space="preserve"> </w:t>
      </w:r>
      <w:r>
        <w:rPr>
          <w:rFonts w:ascii="Times New Roman" w:hAnsi="Times New Roman" w:cs="Times New Roman" w:hint="cs"/>
          <w:sz w:val="36"/>
          <w:szCs w:val="36"/>
          <w:rtl/>
          <w:lang w:bidi="ar-MA"/>
        </w:rPr>
        <w:t>–</w:t>
      </w:r>
      <w:r>
        <w:rPr>
          <w:rFonts w:ascii="Traditional Arabic" w:hAnsi="Traditional Arabic" w:cs="KFGQPC Uthman Taha Naskh" w:hint="cs"/>
          <w:sz w:val="36"/>
          <w:szCs w:val="36"/>
          <w:rtl/>
          <w:lang w:bidi="ar-MA"/>
        </w:rPr>
        <w:t xml:space="preserve">نشر وزارة </w:t>
      </w:r>
      <w:proofErr w:type="spellStart"/>
      <w:r>
        <w:rPr>
          <w:rFonts w:ascii="Traditional Arabic" w:hAnsi="Traditional Arabic" w:cs="KFGQPC Uthman Taha Naskh" w:hint="cs"/>
          <w:sz w:val="36"/>
          <w:szCs w:val="36"/>
          <w:rtl/>
          <w:lang w:bidi="ar-MA"/>
        </w:rPr>
        <w:t>الاوقاف</w:t>
      </w:r>
      <w:proofErr w:type="spellEnd"/>
      <w:r>
        <w:rPr>
          <w:rFonts w:ascii="Traditional Arabic" w:hAnsi="Traditional Arabic" w:cs="KFGQPC Uthman Taha Naskh" w:hint="cs"/>
          <w:sz w:val="36"/>
          <w:szCs w:val="36"/>
          <w:rtl/>
          <w:lang w:bidi="ar-MA"/>
        </w:rPr>
        <w:t xml:space="preserve"> المغربية بالرباط 2007.</w:t>
      </w:r>
    </w:p>
    <w:p w:rsidR="002F2A92" w:rsidRPr="009E67C0" w:rsidRDefault="002F2A92" w:rsidP="002F2A92">
      <w:pPr>
        <w:pStyle w:val="Paragraphedeliste"/>
        <w:numPr>
          <w:ilvl w:val="0"/>
          <w:numId w:val="2"/>
        </w:numPr>
        <w:bidi/>
        <w:spacing w:after="0" w:line="240" w:lineRule="auto"/>
        <w:jc w:val="both"/>
        <w:rPr>
          <w:rFonts w:ascii="Traditional Arabic" w:hAnsi="Traditional Arabic" w:cs="KFGQPC Uthman Taha Naskh"/>
          <w:sz w:val="36"/>
          <w:szCs w:val="36"/>
          <w:lang w:bidi="ar-MA"/>
        </w:rPr>
      </w:pPr>
      <w:r w:rsidRPr="009E67C0">
        <w:rPr>
          <w:rFonts w:ascii="Traditional Arabic" w:hAnsi="Traditional Arabic" w:cs="KFGQPC Uthman Taha Naskh" w:hint="cs"/>
          <w:sz w:val="36"/>
          <w:szCs w:val="36"/>
          <w:rtl/>
          <w:lang w:bidi="ar-MA"/>
        </w:rPr>
        <w:t xml:space="preserve">مظاهر يقظة المغرب لمحمد </w:t>
      </w:r>
      <w:proofErr w:type="spellStart"/>
      <w:r w:rsidRPr="009E67C0">
        <w:rPr>
          <w:rFonts w:ascii="Traditional Arabic" w:hAnsi="Traditional Arabic" w:cs="KFGQPC Uthman Taha Naskh" w:hint="cs"/>
          <w:sz w:val="36"/>
          <w:szCs w:val="36"/>
          <w:rtl/>
          <w:lang w:bidi="ar-MA"/>
        </w:rPr>
        <w:t>المنوني</w:t>
      </w:r>
      <w:proofErr w:type="spellEnd"/>
      <w:r w:rsidRPr="009E67C0">
        <w:rPr>
          <w:rFonts w:ascii="Traditional Arabic" w:hAnsi="Traditional Arabic" w:cs="KFGQPC Uthman Taha Naskh" w:hint="cs"/>
          <w:sz w:val="36"/>
          <w:szCs w:val="36"/>
          <w:rtl/>
          <w:lang w:bidi="ar-MA"/>
        </w:rPr>
        <w:t xml:space="preserve"> ، دار الغرب الإسلامي ، بيروت 1985.</w:t>
      </w:r>
    </w:p>
    <w:p w:rsidR="002F2A92" w:rsidRDefault="002F2A92" w:rsidP="002F2A92">
      <w:pPr>
        <w:pStyle w:val="Paragraphedeliste"/>
        <w:numPr>
          <w:ilvl w:val="0"/>
          <w:numId w:val="2"/>
        </w:numPr>
        <w:bidi/>
        <w:spacing w:after="0" w:line="240" w:lineRule="auto"/>
        <w:jc w:val="both"/>
        <w:rPr>
          <w:rFonts w:ascii="Traditional Arabic" w:hAnsi="Traditional Arabic" w:cs="KFGQPC Uthman Taha Naskh"/>
          <w:sz w:val="36"/>
          <w:szCs w:val="36"/>
          <w:lang w:bidi="ar-MA"/>
        </w:rPr>
      </w:pPr>
      <w:r w:rsidRPr="009E67C0">
        <w:rPr>
          <w:rFonts w:ascii="Traditional Arabic" w:hAnsi="Traditional Arabic" w:cs="KFGQPC Uthman Taha Naskh" w:hint="cs"/>
          <w:sz w:val="36"/>
          <w:szCs w:val="36"/>
          <w:rtl/>
          <w:lang w:bidi="ar-MA"/>
        </w:rPr>
        <w:t xml:space="preserve">مملكة </w:t>
      </w:r>
      <w:proofErr w:type="gramStart"/>
      <w:r w:rsidRPr="009E67C0">
        <w:rPr>
          <w:rFonts w:ascii="Traditional Arabic" w:hAnsi="Traditional Arabic" w:cs="KFGQPC Uthman Taha Naskh" w:hint="cs"/>
          <w:sz w:val="36"/>
          <w:szCs w:val="36"/>
          <w:rtl/>
          <w:lang w:bidi="ar-MA"/>
        </w:rPr>
        <w:t>الكتاب :</w:t>
      </w:r>
      <w:proofErr w:type="gramEnd"/>
      <w:r w:rsidRPr="009E67C0">
        <w:rPr>
          <w:rFonts w:ascii="Traditional Arabic" w:hAnsi="Traditional Arabic" w:cs="KFGQPC Uthman Taha Naskh" w:hint="cs"/>
          <w:sz w:val="36"/>
          <w:szCs w:val="36"/>
          <w:rtl/>
          <w:lang w:bidi="ar-MA"/>
        </w:rPr>
        <w:t xml:space="preserve"> تاريخ الطباعة في المغرب 1865- 1912 ، ترجمة خالد بن الصغير ، منشورات كلية الآداب والعلوم الإنسانية بالرباط 1996.</w:t>
      </w:r>
    </w:p>
    <w:p w:rsidR="0053587A" w:rsidRPr="009E67C0" w:rsidRDefault="0053587A" w:rsidP="0053587A">
      <w:pPr>
        <w:pStyle w:val="Paragraphedeliste"/>
        <w:numPr>
          <w:ilvl w:val="0"/>
          <w:numId w:val="2"/>
        </w:numPr>
        <w:bidi/>
        <w:spacing w:after="0" w:line="240" w:lineRule="auto"/>
        <w:jc w:val="both"/>
        <w:rPr>
          <w:rFonts w:ascii="Traditional Arabic" w:hAnsi="Traditional Arabic" w:cs="KFGQPC Uthman Taha Naskh"/>
          <w:sz w:val="36"/>
          <w:szCs w:val="36"/>
          <w:lang w:bidi="ar-MA"/>
        </w:rPr>
      </w:pPr>
      <w:r>
        <w:rPr>
          <w:rFonts w:ascii="Traditional Arabic" w:hAnsi="Traditional Arabic" w:cs="KFGQPC Uthman Taha Naskh" w:hint="cs"/>
          <w:sz w:val="36"/>
          <w:szCs w:val="36"/>
          <w:rtl/>
          <w:lang w:bidi="ar-MA"/>
        </w:rPr>
        <w:lastRenderedPageBreak/>
        <w:t xml:space="preserve">النشر في القراءات العشر لابن الجزري.تصحيح محمد علي </w:t>
      </w:r>
      <w:proofErr w:type="gramStart"/>
      <w:r>
        <w:rPr>
          <w:rFonts w:ascii="Traditional Arabic" w:hAnsi="Traditional Arabic" w:cs="KFGQPC Uthman Taha Naskh" w:hint="cs"/>
          <w:sz w:val="36"/>
          <w:szCs w:val="36"/>
          <w:rtl/>
          <w:lang w:bidi="ar-MA"/>
        </w:rPr>
        <w:t>الضباع</w:t>
      </w:r>
      <w:proofErr w:type="gramEnd"/>
      <w:r>
        <w:rPr>
          <w:rFonts w:ascii="Traditional Arabic" w:hAnsi="Traditional Arabic" w:cs="KFGQPC Uthman Taha Naskh" w:hint="cs"/>
          <w:sz w:val="36"/>
          <w:szCs w:val="36"/>
          <w:rtl/>
          <w:lang w:bidi="ar-MA"/>
        </w:rPr>
        <w:t>-المطبعة المصرية-بدون تاريخ.</w:t>
      </w:r>
    </w:p>
    <w:p w:rsidR="002F2A92" w:rsidRPr="009E67C0" w:rsidRDefault="002F2A92" w:rsidP="002F2A92">
      <w:pPr>
        <w:pStyle w:val="Paragraphedeliste"/>
        <w:numPr>
          <w:ilvl w:val="0"/>
          <w:numId w:val="2"/>
        </w:numPr>
        <w:spacing w:after="0" w:line="240" w:lineRule="auto"/>
        <w:jc w:val="both"/>
        <w:rPr>
          <w:rFonts w:ascii="Traditional Arabic" w:hAnsi="Traditional Arabic" w:cs="KFGQPC Uthman Taha Naskh"/>
          <w:sz w:val="36"/>
          <w:szCs w:val="36"/>
          <w:lang w:bidi="ar-MA"/>
        </w:rPr>
      </w:pPr>
      <w:proofErr w:type="spellStart"/>
      <w:r w:rsidRPr="009E67C0">
        <w:rPr>
          <w:rFonts w:ascii="Traditional Arabic" w:hAnsi="Traditional Arabic" w:cs="KFGQPC Uthman Taha Naskh"/>
          <w:sz w:val="36"/>
          <w:szCs w:val="36"/>
          <w:lang w:bidi="ar-MA"/>
        </w:rPr>
        <w:t>AbdelKarim</w:t>
      </w:r>
      <w:proofErr w:type="spellEnd"/>
      <w:r w:rsidRPr="009E67C0">
        <w:rPr>
          <w:rFonts w:ascii="Traditional Arabic" w:hAnsi="Traditional Arabic" w:cs="KFGQPC Uthman Taha Naskh"/>
          <w:sz w:val="36"/>
          <w:szCs w:val="36"/>
          <w:lang w:bidi="ar-MA"/>
        </w:rPr>
        <w:t xml:space="preserve"> </w:t>
      </w:r>
      <w:proofErr w:type="spellStart"/>
      <w:r w:rsidRPr="009E67C0">
        <w:rPr>
          <w:rFonts w:ascii="Traditional Arabic" w:hAnsi="Traditional Arabic" w:cs="KFGQPC Uthman Taha Naskh"/>
          <w:sz w:val="36"/>
          <w:szCs w:val="36"/>
          <w:lang w:bidi="ar-MA"/>
        </w:rPr>
        <w:t>Ifraq</w:t>
      </w:r>
      <w:proofErr w:type="spellEnd"/>
      <w:r w:rsidRPr="009E67C0">
        <w:rPr>
          <w:rFonts w:ascii="Traditional Arabic" w:hAnsi="Traditional Arabic" w:cs="KFGQPC Uthman Taha Naskh"/>
          <w:sz w:val="36"/>
          <w:szCs w:val="36"/>
          <w:lang w:bidi="ar-MA"/>
        </w:rPr>
        <w:t> ; Corans exceptionnels – Paris 2009.</w:t>
      </w:r>
    </w:p>
    <w:p w:rsidR="002F2A92" w:rsidRPr="009E67C0" w:rsidRDefault="002F2A92" w:rsidP="002F2A92">
      <w:pPr>
        <w:pStyle w:val="Paragraphedeliste"/>
        <w:numPr>
          <w:ilvl w:val="0"/>
          <w:numId w:val="2"/>
        </w:numPr>
        <w:spacing w:after="0" w:line="240" w:lineRule="auto"/>
        <w:jc w:val="both"/>
        <w:rPr>
          <w:rFonts w:ascii="Traditional Arabic" w:hAnsi="Traditional Arabic" w:cs="KFGQPC Uthman Taha Naskh"/>
          <w:sz w:val="36"/>
          <w:szCs w:val="36"/>
          <w:lang w:bidi="ar-MA"/>
        </w:rPr>
      </w:pPr>
      <w:r w:rsidRPr="009E67C0">
        <w:rPr>
          <w:rFonts w:ascii="Traditional Arabic" w:hAnsi="Traditional Arabic" w:cs="KFGQPC Uthman Taha Naskh"/>
          <w:sz w:val="36"/>
          <w:szCs w:val="36"/>
          <w:lang w:bidi="ar-MA"/>
        </w:rPr>
        <w:t xml:space="preserve">Encyclopédie de </w:t>
      </w:r>
      <w:proofErr w:type="gramStart"/>
      <w:r w:rsidRPr="009E67C0">
        <w:rPr>
          <w:rFonts w:ascii="Traditional Arabic" w:hAnsi="Traditional Arabic" w:cs="KFGQPC Uthman Taha Naskh"/>
          <w:sz w:val="36"/>
          <w:szCs w:val="36"/>
          <w:lang w:bidi="ar-MA"/>
        </w:rPr>
        <w:t>l’Islam ,</w:t>
      </w:r>
      <w:proofErr w:type="gramEnd"/>
      <w:r w:rsidRPr="009E67C0">
        <w:rPr>
          <w:rFonts w:ascii="Traditional Arabic" w:hAnsi="Traditional Arabic" w:cs="KFGQPC Uthman Taha Naskh"/>
          <w:sz w:val="36"/>
          <w:szCs w:val="36"/>
          <w:lang w:bidi="ar-MA"/>
        </w:rPr>
        <w:t xml:space="preserve"> article «  </w:t>
      </w:r>
      <w:proofErr w:type="spellStart"/>
      <w:r w:rsidRPr="009E67C0">
        <w:rPr>
          <w:rFonts w:ascii="Traditional Arabic" w:hAnsi="Traditional Arabic" w:cs="KFGQPC Uthman Taha Naskh"/>
          <w:sz w:val="36"/>
          <w:szCs w:val="36"/>
          <w:lang w:bidi="ar-MA"/>
        </w:rPr>
        <w:t>Mushaf</w:t>
      </w:r>
      <w:proofErr w:type="spellEnd"/>
      <w:r w:rsidRPr="009E67C0">
        <w:rPr>
          <w:rFonts w:ascii="Traditional Arabic" w:hAnsi="Traditional Arabic" w:cs="KFGQPC Uthman Taha Naskh"/>
          <w:sz w:val="36"/>
          <w:szCs w:val="36"/>
          <w:lang w:bidi="ar-MA"/>
        </w:rPr>
        <w:t xml:space="preserve"> » Volume </w:t>
      </w:r>
      <w:r w:rsidRPr="009E67C0">
        <w:rPr>
          <w:rFonts w:ascii="Traditional Arabic" w:hAnsi="Traditional Arabic" w:cs="KFGQPC Uthman Taha Naskh" w:hint="cs"/>
          <w:sz w:val="36"/>
          <w:szCs w:val="36"/>
          <w:rtl/>
          <w:lang w:bidi="ar-MA"/>
        </w:rPr>
        <w:t xml:space="preserve">  </w:t>
      </w:r>
      <w:r w:rsidRPr="009E67C0">
        <w:rPr>
          <w:rFonts w:ascii="Traditional Arabic" w:hAnsi="Traditional Arabic" w:cs="KFGQPC Uthman Taha Naskh"/>
          <w:sz w:val="36"/>
          <w:szCs w:val="36"/>
          <w:lang w:bidi="ar-MA"/>
        </w:rPr>
        <w:t>VI 1989.</w:t>
      </w:r>
    </w:p>
    <w:p w:rsidR="002F2A92" w:rsidRPr="009E67C0" w:rsidRDefault="002F2A92" w:rsidP="002F2A92">
      <w:pPr>
        <w:bidi/>
        <w:spacing w:after="0" w:line="240" w:lineRule="auto"/>
        <w:ind w:left="360"/>
        <w:jc w:val="both"/>
        <w:rPr>
          <w:rFonts w:ascii="Traditional Arabic" w:hAnsi="Traditional Arabic" w:cs="KFGQPC Uthman Taha Naskh"/>
          <w:sz w:val="34"/>
          <w:szCs w:val="34"/>
          <w:rtl/>
          <w:lang w:bidi="ar-MA"/>
        </w:rPr>
      </w:pPr>
      <w:r w:rsidRPr="009E67C0">
        <w:rPr>
          <w:rFonts w:ascii="Traditional Arabic" w:hAnsi="Traditional Arabic" w:cs="KFGQPC Uthman Taha Naskh"/>
          <w:sz w:val="36"/>
          <w:szCs w:val="36"/>
          <w:lang w:bidi="ar-MA"/>
        </w:rPr>
        <w:t xml:space="preserve">Masson </w:t>
      </w:r>
      <w:proofErr w:type="gramStart"/>
      <w:r w:rsidRPr="009E67C0">
        <w:rPr>
          <w:rFonts w:ascii="Traditional Arabic" w:hAnsi="Traditional Arabic" w:cs="KFGQPC Uthman Taha Naskh"/>
          <w:sz w:val="36"/>
          <w:szCs w:val="36"/>
          <w:lang w:bidi="ar-MA"/>
        </w:rPr>
        <w:t>( Denise</w:t>
      </w:r>
      <w:proofErr w:type="gramEnd"/>
      <w:r w:rsidRPr="009E67C0">
        <w:rPr>
          <w:rFonts w:ascii="Traditional Arabic" w:hAnsi="Traditional Arabic" w:cs="KFGQPC Uthman Taha Naskh"/>
          <w:sz w:val="36"/>
          <w:szCs w:val="36"/>
          <w:lang w:bidi="ar-MA"/>
        </w:rPr>
        <w:t>) ; Traduction du Coran, Edition Folio- Gallimard 1967.</w:t>
      </w:r>
    </w:p>
    <w:p w:rsidR="002F2A92" w:rsidRPr="009E67C0" w:rsidRDefault="002F2A92" w:rsidP="002F2A92">
      <w:pPr>
        <w:bidi/>
        <w:spacing w:after="0"/>
        <w:jc w:val="both"/>
        <w:rPr>
          <w:rFonts w:ascii="Traditional Arabic" w:hAnsi="Traditional Arabic" w:cs="KFGQPC Uthman Taha Naskh"/>
          <w:sz w:val="34"/>
          <w:szCs w:val="34"/>
          <w:rtl/>
          <w:lang w:bidi="ar-MA"/>
        </w:rPr>
      </w:pPr>
    </w:p>
    <w:sectPr w:rsidR="002F2A92" w:rsidRPr="009E67C0" w:rsidSect="00A556D4">
      <w:headerReference w:type="default" r:id="rId25"/>
      <w:footnotePr>
        <w:numRestart w:val="eachPage"/>
      </w:footnotePr>
      <w:pgSz w:w="11906" w:h="16838"/>
      <w:pgMar w:top="2694" w:right="2550" w:bottom="2127" w:left="2127" w:header="2404" w:footer="207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4333" w:rsidRDefault="00454333" w:rsidP="0089189F">
      <w:pPr>
        <w:spacing w:after="0" w:line="240" w:lineRule="auto"/>
      </w:pPr>
      <w:r>
        <w:separator/>
      </w:r>
    </w:p>
  </w:endnote>
  <w:endnote w:type="continuationSeparator" w:id="1">
    <w:p w:rsidR="00454333" w:rsidRDefault="00454333" w:rsidP="008918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KFGQPC Uthman Taha Naskh">
    <w:altName w:val="Times New Roman"/>
    <w:panose1 w:val="02000000000000000000"/>
    <w:charset w:val="B2"/>
    <w:family w:val="auto"/>
    <w:pitch w:val="variable"/>
    <w:sig w:usb0="80002001" w:usb1="90000000" w:usb2="00000008" w:usb3="00000000" w:csb0="00000040" w:csb1="00000000"/>
  </w:font>
  <w:font w:name="Monotype Koufi">
    <w:altName w:val="Cambria Math"/>
    <w:charset w:val="B2"/>
    <w:family w:val="auto"/>
    <w:pitch w:val="variable"/>
    <w:sig w:usb0="02942001" w:usb1="03D40006" w:usb2="02620000" w:usb3="00000000" w:csb0="00000040" w:csb1="00000000"/>
  </w:font>
  <w:font w:name="Arial arabic">
    <w:altName w:val="Times New Roman"/>
    <w:panose1 w:val="00000000000000000000"/>
    <w:charset w:val="00"/>
    <w:family w:val="roman"/>
    <w:notTrueType/>
    <w:pitch w:val="default"/>
    <w:sig w:usb0="00000000" w:usb1="00000000" w:usb2="00000000" w:usb3="00000000" w:csb0="00000000" w:csb1="00000000"/>
  </w:font>
  <w:font w:name="Simplified Arabic Fixed">
    <w:panose1 w:val="02010009000000000000"/>
    <w:charset w:val="B2"/>
    <w:family w:val="modern"/>
    <w:pitch w:val="fixed"/>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MshQuraanW">
    <w:charset w:val="02"/>
    <w:family w:val="auto"/>
    <w:pitch w:val="variable"/>
    <w:sig w:usb0="00000000" w:usb1="10000000" w:usb2="00000000" w:usb3="00000000" w:csb0="80000000" w:csb1="00000000"/>
  </w:font>
  <w:font w:name="AGA Arabesque">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4333" w:rsidRDefault="00454333" w:rsidP="0089189F">
      <w:pPr>
        <w:spacing w:after="0" w:line="240" w:lineRule="auto"/>
      </w:pPr>
      <w:r>
        <w:separator/>
      </w:r>
    </w:p>
  </w:footnote>
  <w:footnote w:type="continuationSeparator" w:id="1">
    <w:p w:rsidR="00454333" w:rsidRDefault="00454333" w:rsidP="0089189F">
      <w:pPr>
        <w:spacing w:after="0" w:line="240" w:lineRule="auto"/>
      </w:pPr>
      <w:r>
        <w:continuationSeparator/>
      </w:r>
    </w:p>
  </w:footnote>
  <w:footnote w:id="2">
    <w:p w:rsidR="00454333" w:rsidRPr="0066664E" w:rsidRDefault="00454333" w:rsidP="004F7B59">
      <w:pPr>
        <w:pStyle w:val="Notedebasdepage"/>
        <w:bidi/>
        <w:jc w:val="both"/>
        <w:rPr>
          <w:rFonts w:cs="KFGQPC Uthman Taha Naskh"/>
          <w:sz w:val="24"/>
          <w:szCs w:val="24"/>
          <w:rtl/>
          <w:lang w:bidi="ar-MA"/>
        </w:rPr>
      </w:pPr>
      <w:r w:rsidRPr="0066664E">
        <w:rPr>
          <w:rFonts w:cs="KFGQPC Uthman Taha Naskh" w:hint="cs"/>
          <w:sz w:val="24"/>
          <w:szCs w:val="24"/>
          <w:rtl/>
          <w:lang w:bidi="ar-MA"/>
        </w:rPr>
        <w:t>(</w:t>
      </w:r>
      <w:r w:rsidRPr="0066664E">
        <w:rPr>
          <w:rStyle w:val="Appelnotedebasdep"/>
          <w:rFonts w:cs="KFGQPC Uthman Taha Naskh"/>
          <w:sz w:val="24"/>
          <w:szCs w:val="24"/>
        </w:rPr>
        <w:footnoteRef/>
      </w:r>
      <w:r w:rsidRPr="0066664E">
        <w:rPr>
          <w:rFonts w:cs="KFGQPC Uthman Taha Naskh" w:hint="cs"/>
          <w:sz w:val="24"/>
          <w:szCs w:val="24"/>
          <w:rtl/>
        </w:rPr>
        <w:t xml:space="preserve">)- من أعمدة المذهب المالكي بالمغرب توفي عام 430 هـ. </w:t>
      </w:r>
      <w:r w:rsidR="002A227F">
        <w:rPr>
          <w:rFonts w:cs="KFGQPC Uthman Taha Naskh" w:hint="cs"/>
          <w:sz w:val="24"/>
          <w:szCs w:val="24"/>
          <w:rtl/>
          <w:lang w:bidi="ar-MA"/>
        </w:rPr>
        <w:t xml:space="preserve">ترجمته في كتاب : ترتيب المدارك للقاضي </w:t>
      </w:r>
      <w:proofErr w:type="spellStart"/>
      <w:r w:rsidR="002A227F">
        <w:rPr>
          <w:rFonts w:cs="KFGQPC Uthman Taha Naskh" w:hint="cs"/>
          <w:sz w:val="24"/>
          <w:szCs w:val="24"/>
          <w:rtl/>
          <w:lang w:bidi="ar-MA"/>
        </w:rPr>
        <w:t>عياض</w:t>
      </w:r>
      <w:proofErr w:type="spellEnd"/>
      <w:r w:rsidR="002A227F">
        <w:rPr>
          <w:rFonts w:cs="KFGQPC Uthman Taha Naskh" w:hint="cs"/>
          <w:sz w:val="24"/>
          <w:szCs w:val="24"/>
          <w:rtl/>
          <w:lang w:bidi="ar-MA"/>
        </w:rPr>
        <w:t xml:space="preserve"> 7/243.</w:t>
      </w:r>
    </w:p>
  </w:footnote>
  <w:footnote w:id="3">
    <w:p w:rsidR="00454333" w:rsidRPr="00F71426" w:rsidRDefault="00454333" w:rsidP="004F7B59">
      <w:pPr>
        <w:pStyle w:val="Notedebasdepage"/>
        <w:bidi/>
        <w:jc w:val="both"/>
        <w:rPr>
          <w:rFonts w:cs="KFGQPC Uthman Taha Naskh"/>
          <w:sz w:val="24"/>
          <w:szCs w:val="24"/>
          <w:rtl/>
          <w:lang w:bidi="ar-MA"/>
        </w:rPr>
      </w:pPr>
      <w:r w:rsidRPr="00F71426">
        <w:rPr>
          <w:rFonts w:cs="KFGQPC Uthman Taha Naskh" w:hint="cs"/>
          <w:sz w:val="24"/>
          <w:szCs w:val="24"/>
          <w:rtl/>
        </w:rPr>
        <w:t>(</w:t>
      </w:r>
      <w:r w:rsidRPr="00F71426">
        <w:rPr>
          <w:rStyle w:val="Appelnotedebasdep"/>
          <w:rFonts w:cs="KFGQPC Uthman Taha Naskh"/>
          <w:sz w:val="24"/>
          <w:szCs w:val="24"/>
        </w:rPr>
        <w:footnoteRef/>
      </w:r>
      <w:r w:rsidRPr="00F71426">
        <w:rPr>
          <w:rFonts w:cs="KFGQPC Uthman Taha Naskh" w:hint="cs"/>
          <w:sz w:val="24"/>
          <w:szCs w:val="24"/>
          <w:rtl/>
        </w:rPr>
        <w:t>)</w:t>
      </w:r>
      <w:r w:rsidRPr="00F71426">
        <w:rPr>
          <w:rFonts w:cs="KFGQPC Uthman Taha Naskh" w:hint="cs"/>
          <w:sz w:val="24"/>
          <w:szCs w:val="24"/>
          <w:rtl/>
          <w:lang w:bidi="ar-MA"/>
        </w:rPr>
        <w:t xml:space="preserve">- انتقل إلى قرطبة وعاش فيها ، صاحب كتاب </w:t>
      </w:r>
      <w:proofErr w:type="spellStart"/>
      <w:r w:rsidRPr="00F71426">
        <w:rPr>
          <w:rFonts w:cs="KFGQPC Uthman Taha Naskh" w:hint="cs"/>
          <w:sz w:val="24"/>
          <w:szCs w:val="24"/>
          <w:rtl/>
          <w:lang w:bidi="ar-MA"/>
        </w:rPr>
        <w:t>التبصرة</w:t>
      </w:r>
      <w:proofErr w:type="spellEnd"/>
      <w:r w:rsidRPr="00F71426">
        <w:rPr>
          <w:rFonts w:cs="KFGQPC Uthman Taha Naskh" w:hint="cs"/>
          <w:sz w:val="24"/>
          <w:szCs w:val="24"/>
          <w:rtl/>
          <w:lang w:bidi="ar-MA"/>
        </w:rPr>
        <w:t xml:space="preserve"> في القراءات ، توفي عام 437م.</w:t>
      </w:r>
      <w:r w:rsidR="002A227F">
        <w:rPr>
          <w:rFonts w:cs="KFGQPC Uthman Taha Naskh" w:hint="cs"/>
          <w:sz w:val="24"/>
          <w:szCs w:val="24"/>
          <w:rtl/>
          <w:lang w:bidi="ar-MA"/>
        </w:rPr>
        <w:t xml:space="preserve">ترجمته في كتاب معرفة القراء </w:t>
      </w:r>
      <w:proofErr w:type="spellStart"/>
      <w:r w:rsidR="002A227F">
        <w:rPr>
          <w:rFonts w:cs="KFGQPC Uthman Taha Naskh" w:hint="cs"/>
          <w:sz w:val="24"/>
          <w:szCs w:val="24"/>
          <w:rtl/>
          <w:lang w:bidi="ar-MA"/>
        </w:rPr>
        <w:t>للامام</w:t>
      </w:r>
      <w:proofErr w:type="spellEnd"/>
      <w:r w:rsidR="002A227F">
        <w:rPr>
          <w:rFonts w:cs="KFGQPC Uthman Taha Naskh" w:hint="cs"/>
          <w:sz w:val="24"/>
          <w:szCs w:val="24"/>
          <w:rtl/>
          <w:lang w:bidi="ar-MA"/>
        </w:rPr>
        <w:t xml:space="preserve"> الذهبي ص316.</w:t>
      </w:r>
    </w:p>
  </w:footnote>
  <w:footnote w:id="4">
    <w:p w:rsidR="00454333" w:rsidRPr="00F71426" w:rsidRDefault="00454333" w:rsidP="004F7B59">
      <w:pPr>
        <w:pStyle w:val="Notedebasdepage"/>
        <w:bidi/>
        <w:jc w:val="both"/>
        <w:rPr>
          <w:rFonts w:cs="KFGQPC Uthman Taha Naskh"/>
          <w:sz w:val="24"/>
          <w:szCs w:val="24"/>
          <w:rtl/>
          <w:lang w:bidi="ar-MA"/>
        </w:rPr>
      </w:pPr>
      <w:r w:rsidRPr="00F71426">
        <w:rPr>
          <w:rFonts w:cs="KFGQPC Uthman Taha Naskh" w:hint="cs"/>
          <w:sz w:val="24"/>
          <w:szCs w:val="24"/>
          <w:rtl/>
        </w:rPr>
        <w:t>(</w:t>
      </w:r>
      <w:r w:rsidRPr="00F71426">
        <w:rPr>
          <w:rStyle w:val="Appelnotedebasdep"/>
          <w:rFonts w:cs="KFGQPC Uthman Taha Naskh"/>
          <w:sz w:val="24"/>
          <w:szCs w:val="24"/>
        </w:rPr>
        <w:footnoteRef/>
      </w:r>
      <w:r w:rsidRPr="00F71426">
        <w:rPr>
          <w:rFonts w:cs="KFGQPC Uthman Taha Naskh" w:hint="cs"/>
          <w:sz w:val="24"/>
          <w:szCs w:val="24"/>
          <w:rtl/>
        </w:rPr>
        <w:t>) -انتقل إلى دانية الأندلسي</w:t>
      </w:r>
      <w:r w:rsidRPr="00F71426">
        <w:rPr>
          <w:rFonts w:cs="KFGQPC Uthman Taha Naskh" w:hint="eastAsia"/>
          <w:sz w:val="24"/>
          <w:szCs w:val="24"/>
          <w:rtl/>
        </w:rPr>
        <w:t>ة</w:t>
      </w:r>
      <w:r w:rsidRPr="00F71426">
        <w:rPr>
          <w:rFonts w:cs="KFGQPC Uthman Taha Naskh" w:hint="cs"/>
          <w:sz w:val="24"/>
          <w:szCs w:val="24"/>
          <w:rtl/>
        </w:rPr>
        <w:t xml:space="preserve"> وأقرأ </w:t>
      </w:r>
      <w:proofErr w:type="spellStart"/>
      <w:r w:rsidRPr="00F71426">
        <w:rPr>
          <w:rFonts w:cs="KFGQPC Uthman Taha Naskh" w:hint="cs"/>
          <w:sz w:val="24"/>
          <w:szCs w:val="24"/>
          <w:rtl/>
        </w:rPr>
        <w:t>بها</w:t>
      </w:r>
      <w:proofErr w:type="spellEnd"/>
      <w:r w:rsidRPr="00F71426">
        <w:rPr>
          <w:rFonts w:cs="KFGQPC Uthman Taha Naskh" w:hint="cs"/>
          <w:sz w:val="24"/>
          <w:szCs w:val="24"/>
          <w:rtl/>
        </w:rPr>
        <w:t xml:space="preserve"> ،صاحب كتاب </w:t>
      </w:r>
      <w:proofErr w:type="spellStart"/>
      <w:r w:rsidRPr="00F71426">
        <w:rPr>
          <w:rFonts w:cs="KFGQPC Uthman Taha Naskh" w:hint="cs"/>
          <w:sz w:val="24"/>
          <w:szCs w:val="24"/>
          <w:rtl/>
        </w:rPr>
        <w:t>الهداية</w:t>
      </w:r>
      <w:proofErr w:type="spellEnd"/>
      <w:r w:rsidRPr="00F71426">
        <w:rPr>
          <w:rFonts w:cs="KFGQPC Uthman Taha Naskh" w:hint="cs"/>
          <w:sz w:val="24"/>
          <w:szCs w:val="24"/>
          <w:rtl/>
        </w:rPr>
        <w:t xml:space="preserve"> في القراءات السبع </w:t>
      </w:r>
      <w:r w:rsidRPr="00F71426">
        <w:rPr>
          <w:sz w:val="24"/>
          <w:szCs w:val="24"/>
          <w:rtl/>
        </w:rPr>
        <w:t>–</w:t>
      </w:r>
      <w:r w:rsidRPr="00F71426">
        <w:rPr>
          <w:rFonts w:cs="KFGQPC Uthman Taha Naskh" w:hint="cs"/>
          <w:sz w:val="24"/>
          <w:szCs w:val="24"/>
          <w:rtl/>
        </w:rPr>
        <w:t xml:space="preserve"> توفي عام 440.</w:t>
      </w:r>
      <w:r w:rsidR="002A227F">
        <w:rPr>
          <w:rFonts w:cs="KFGQPC Uthman Taha Naskh" w:hint="cs"/>
          <w:sz w:val="24"/>
          <w:szCs w:val="24"/>
          <w:rtl/>
        </w:rPr>
        <w:t>ترجمته في كتاب ترتيب المدارك 8/220.</w:t>
      </w:r>
    </w:p>
  </w:footnote>
  <w:footnote w:id="5">
    <w:p w:rsidR="00454333" w:rsidRPr="00F71426" w:rsidRDefault="00454333" w:rsidP="00A10800">
      <w:pPr>
        <w:pStyle w:val="Notedebasdepage"/>
        <w:bidi/>
        <w:jc w:val="both"/>
        <w:rPr>
          <w:rFonts w:cs="KFGQPC Uthman Taha Naskh"/>
          <w:sz w:val="24"/>
          <w:szCs w:val="24"/>
          <w:rtl/>
          <w:lang w:bidi="ar-MA"/>
        </w:rPr>
      </w:pPr>
      <w:r w:rsidRPr="00F71426">
        <w:rPr>
          <w:rFonts w:cs="KFGQPC Uthman Taha Naskh" w:hint="cs"/>
          <w:sz w:val="24"/>
          <w:szCs w:val="24"/>
          <w:rtl/>
        </w:rPr>
        <w:t>(</w:t>
      </w:r>
      <w:r w:rsidRPr="00F71426">
        <w:rPr>
          <w:rStyle w:val="Appelnotedebasdep"/>
          <w:rFonts w:cs="KFGQPC Uthman Taha Naskh"/>
          <w:sz w:val="24"/>
          <w:szCs w:val="24"/>
        </w:rPr>
        <w:footnoteRef/>
      </w:r>
      <w:r w:rsidRPr="00F71426">
        <w:rPr>
          <w:rFonts w:cs="KFGQPC Uthman Taha Naskh" w:hint="cs"/>
          <w:sz w:val="24"/>
          <w:szCs w:val="24"/>
          <w:rtl/>
        </w:rPr>
        <w:t>)</w:t>
      </w:r>
      <w:r w:rsidRPr="00F71426">
        <w:rPr>
          <w:rFonts w:cs="KFGQPC Uthman Taha Naskh"/>
          <w:sz w:val="24"/>
          <w:szCs w:val="24"/>
        </w:rPr>
        <w:t xml:space="preserve"> </w:t>
      </w:r>
      <w:r w:rsidRPr="00F71426">
        <w:rPr>
          <w:rFonts w:cs="KFGQPC Uthman Taha Naskh" w:hint="cs"/>
          <w:sz w:val="24"/>
          <w:szCs w:val="24"/>
          <w:rtl/>
        </w:rPr>
        <w:t xml:space="preserve">- حافظ القراءات </w:t>
      </w:r>
      <w:proofErr w:type="gramStart"/>
      <w:r w:rsidRPr="00F71426">
        <w:rPr>
          <w:rFonts w:cs="KFGQPC Uthman Taha Naskh" w:hint="cs"/>
          <w:sz w:val="24"/>
          <w:szCs w:val="24"/>
          <w:rtl/>
        </w:rPr>
        <w:t>القرآنية ،</w:t>
      </w:r>
      <w:proofErr w:type="gramEnd"/>
      <w:r w:rsidRPr="00F71426">
        <w:rPr>
          <w:rFonts w:cs="KFGQPC Uthman Taha Naskh" w:hint="cs"/>
          <w:sz w:val="24"/>
          <w:szCs w:val="24"/>
          <w:rtl/>
        </w:rPr>
        <w:t xml:space="preserve"> مؤلف كتاب التعريف في قراءة نافع وكتاب التيسير في القراءات السبع ، توفي عام 444هـ.</w:t>
      </w:r>
      <w:r w:rsidR="002A227F">
        <w:rPr>
          <w:rFonts w:cs="KFGQPC Uthman Taha Naskh" w:hint="cs"/>
          <w:sz w:val="24"/>
          <w:szCs w:val="24"/>
          <w:rtl/>
        </w:rPr>
        <w:t>ترجمته في كتاب : غاية النهاية لابن الجزري 1/504.</w:t>
      </w:r>
    </w:p>
  </w:footnote>
  <w:footnote w:id="6">
    <w:p w:rsidR="00454333" w:rsidRPr="00F71426" w:rsidRDefault="00454333" w:rsidP="004F7B59">
      <w:pPr>
        <w:pStyle w:val="Notedebasdepage"/>
        <w:bidi/>
        <w:jc w:val="both"/>
        <w:rPr>
          <w:rFonts w:cs="KFGQPC Uthman Taha Naskh"/>
          <w:sz w:val="24"/>
          <w:szCs w:val="24"/>
          <w:rtl/>
          <w:lang w:bidi="ar-MA"/>
        </w:rPr>
      </w:pPr>
      <w:r w:rsidRPr="00F71426">
        <w:rPr>
          <w:rFonts w:cs="KFGQPC Uthman Taha Naskh" w:hint="cs"/>
          <w:sz w:val="24"/>
          <w:szCs w:val="24"/>
          <w:rtl/>
        </w:rPr>
        <w:t>(</w:t>
      </w:r>
      <w:r w:rsidRPr="00F71426">
        <w:rPr>
          <w:rStyle w:val="Appelnotedebasdep"/>
          <w:rFonts w:cs="KFGQPC Uthman Taha Naskh"/>
          <w:sz w:val="24"/>
          <w:szCs w:val="24"/>
        </w:rPr>
        <w:footnoteRef/>
      </w:r>
      <w:r w:rsidRPr="00F71426">
        <w:rPr>
          <w:rFonts w:cs="KFGQPC Uthman Taha Naskh" w:hint="cs"/>
          <w:sz w:val="24"/>
          <w:szCs w:val="24"/>
          <w:rtl/>
        </w:rPr>
        <w:t xml:space="preserve">)- صاحب كتاب التنزيل في رسم </w:t>
      </w:r>
      <w:proofErr w:type="gramStart"/>
      <w:r w:rsidRPr="00F71426">
        <w:rPr>
          <w:rFonts w:cs="KFGQPC Uthman Taha Naskh" w:hint="cs"/>
          <w:sz w:val="24"/>
          <w:szCs w:val="24"/>
          <w:rtl/>
        </w:rPr>
        <w:t>المصحف ،</w:t>
      </w:r>
      <w:proofErr w:type="gramEnd"/>
      <w:r w:rsidRPr="00F71426">
        <w:rPr>
          <w:rFonts w:cs="KFGQPC Uthman Taha Naskh" w:hint="cs"/>
          <w:sz w:val="24"/>
          <w:szCs w:val="24"/>
          <w:rtl/>
        </w:rPr>
        <w:t xml:space="preserve"> توفي 495 هـ.</w:t>
      </w:r>
      <w:r w:rsidR="002A227F">
        <w:rPr>
          <w:rFonts w:cs="KFGQPC Uthman Taha Naskh" w:hint="cs"/>
          <w:sz w:val="24"/>
          <w:szCs w:val="24"/>
          <w:rtl/>
        </w:rPr>
        <w:t xml:space="preserve">انظر:المصدر </w:t>
      </w:r>
      <w:proofErr w:type="gramStart"/>
      <w:r w:rsidR="002A227F">
        <w:rPr>
          <w:rFonts w:cs="KFGQPC Uthman Taha Naskh" w:hint="cs"/>
          <w:sz w:val="24"/>
          <w:szCs w:val="24"/>
          <w:rtl/>
        </w:rPr>
        <w:t>السابق :</w:t>
      </w:r>
      <w:proofErr w:type="gramEnd"/>
      <w:r w:rsidR="002A227F">
        <w:rPr>
          <w:rFonts w:cs="KFGQPC Uthman Taha Naskh" w:hint="cs"/>
          <w:sz w:val="24"/>
          <w:szCs w:val="24"/>
          <w:rtl/>
        </w:rPr>
        <w:t>1/302.</w:t>
      </w:r>
    </w:p>
  </w:footnote>
  <w:footnote w:id="7">
    <w:p w:rsidR="00454333" w:rsidRPr="00F71426" w:rsidRDefault="00454333" w:rsidP="004F7B59">
      <w:pPr>
        <w:pStyle w:val="Notedebasdepage"/>
        <w:bidi/>
        <w:jc w:val="both"/>
        <w:rPr>
          <w:rFonts w:cs="KFGQPC Uthman Taha Naskh"/>
          <w:sz w:val="24"/>
          <w:szCs w:val="24"/>
          <w:rtl/>
          <w:lang w:bidi="ar-MA"/>
        </w:rPr>
      </w:pPr>
      <w:r w:rsidRPr="00F71426">
        <w:rPr>
          <w:rFonts w:cs="KFGQPC Uthman Taha Naskh" w:hint="cs"/>
          <w:sz w:val="24"/>
          <w:szCs w:val="24"/>
          <w:rtl/>
        </w:rPr>
        <w:t>(</w:t>
      </w:r>
      <w:r w:rsidRPr="00F71426">
        <w:rPr>
          <w:rStyle w:val="Appelnotedebasdep"/>
          <w:rFonts w:cs="KFGQPC Uthman Taha Naskh"/>
          <w:sz w:val="24"/>
          <w:szCs w:val="24"/>
        </w:rPr>
        <w:footnoteRef/>
      </w:r>
      <w:r w:rsidRPr="00F71426">
        <w:rPr>
          <w:rFonts w:cs="KFGQPC Uthman Taha Naskh" w:hint="cs"/>
          <w:sz w:val="24"/>
          <w:szCs w:val="24"/>
          <w:rtl/>
        </w:rPr>
        <w:t xml:space="preserve">)- </w:t>
      </w:r>
      <w:proofErr w:type="gramStart"/>
      <w:r w:rsidRPr="00F71426">
        <w:rPr>
          <w:rFonts w:cs="KFGQPC Uthman Taha Naskh" w:hint="cs"/>
          <w:sz w:val="24"/>
          <w:szCs w:val="24"/>
          <w:rtl/>
        </w:rPr>
        <w:t xml:space="preserve">انتقل </w:t>
      </w:r>
      <w:proofErr w:type="gramEnd"/>
      <w:r w:rsidRPr="00F71426">
        <w:rPr>
          <w:rFonts w:cs="KFGQPC Uthman Taha Naskh" w:hint="cs"/>
          <w:sz w:val="24"/>
          <w:szCs w:val="24"/>
          <w:rtl/>
        </w:rPr>
        <w:t xml:space="preserve">إلى </w:t>
      </w:r>
      <w:proofErr w:type="spellStart"/>
      <w:r w:rsidRPr="00F71426">
        <w:rPr>
          <w:rFonts w:cs="KFGQPC Uthman Taha Naskh" w:hint="cs"/>
          <w:sz w:val="24"/>
          <w:szCs w:val="24"/>
          <w:rtl/>
        </w:rPr>
        <w:t>فاس</w:t>
      </w:r>
      <w:proofErr w:type="spellEnd"/>
      <w:r w:rsidRPr="00F71426">
        <w:rPr>
          <w:rFonts w:cs="KFGQPC Uthman Taha Naskh" w:hint="cs"/>
          <w:sz w:val="24"/>
          <w:szCs w:val="24"/>
          <w:rtl/>
        </w:rPr>
        <w:t xml:space="preserve"> وتوفي </w:t>
      </w:r>
      <w:proofErr w:type="spellStart"/>
      <w:r w:rsidRPr="00F71426">
        <w:rPr>
          <w:rFonts w:cs="KFGQPC Uthman Taha Naskh" w:hint="cs"/>
          <w:sz w:val="24"/>
          <w:szCs w:val="24"/>
          <w:rtl/>
        </w:rPr>
        <w:t>بها</w:t>
      </w:r>
      <w:proofErr w:type="spellEnd"/>
      <w:r w:rsidRPr="00F71426">
        <w:rPr>
          <w:rFonts w:cs="KFGQPC Uthman Taha Naskh" w:hint="cs"/>
          <w:sz w:val="24"/>
          <w:szCs w:val="24"/>
          <w:rtl/>
        </w:rPr>
        <w:t xml:space="preserve"> عام 730 هـ ، وهو صاحب نظم الدرر اللوامع في مقرأ الإمام نافع.</w:t>
      </w:r>
      <w:r w:rsidR="002A227F">
        <w:rPr>
          <w:rFonts w:cs="KFGQPC Uthman Taha Naskh" w:hint="cs"/>
          <w:sz w:val="24"/>
          <w:szCs w:val="24"/>
          <w:rtl/>
        </w:rPr>
        <w:t>انظر كتاب :القراء والقراءات بالمغرب لسعيد أعراب:ص23.</w:t>
      </w:r>
    </w:p>
  </w:footnote>
  <w:footnote w:id="8">
    <w:p w:rsidR="00454333" w:rsidRPr="00F71426" w:rsidRDefault="00454333" w:rsidP="00DF1086">
      <w:pPr>
        <w:pStyle w:val="Notedebasdepage"/>
        <w:bidi/>
        <w:jc w:val="both"/>
        <w:rPr>
          <w:rFonts w:cs="KFGQPC Uthman Taha Naskh"/>
          <w:sz w:val="24"/>
          <w:szCs w:val="24"/>
          <w:rtl/>
          <w:lang w:bidi="ar-MA"/>
        </w:rPr>
      </w:pPr>
      <w:r w:rsidRPr="00F71426">
        <w:rPr>
          <w:rFonts w:cs="KFGQPC Uthman Taha Naskh" w:hint="cs"/>
          <w:sz w:val="24"/>
          <w:szCs w:val="24"/>
          <w:rtl/>
          <w:lang w:bidi="ar-MA"/>
        </w:rPr>
        <w:t>(</w:t>
      </w:r>
      <w:r w:rsidRPr="00F71426">
        <w:rPr>
          <w:rStyle w:val="Appelnotedebasdep"/>
          <w:rFonts w:cs="KFGQPC Uthman Taha Naskh"/>
          <w:sz w:val="24"/>
          <w:szCs w:val="24"/>
        </w:rPr>
        <w:footnoteRef/>
      </w:r>
      <w:r w:rsidRPr="00F71426">
        <w:rPr>
          <w:rFonts w:cs="KFGQPC Uthman Taha Naskh" w:hint="cs"/>
          <w:sz w:val="24"/>
          <w:szCs w:val="24"/>
          <w:rtl/>
        </w:rPr>
        <w:t xml:space="preserve">)- صاحب كتاب : الزهر اليانع في قراءة نافع ، كان يقرئ السلطان أبا عنان </w:t>
      </w:r>
      <w:proofErr w:type="spellStart"/>
      <w:r w:rsidRPr="00F71426">
        <w:rPr>
          <w:rFonts w:cs="KFGQPC Uthman Taha Naskh" w:hint="cs"/>
          <w:sz w:val="24"/>
          <w:szCs w:val="24"/>
          <w:rtl/>
        </w:rPr>
        <w:t>المريني</w:t>
      </w:r>
      <w:proofErr w:type="spellEnd"/>
      <w:r w:rsidRPr="00F71426">
        <w:rPr>
          <w:rFonts w:cs="KFGQPC Uthman Taha Naskh" w:hint="cs"/>
          <w:sz w:val="24"/>
          <w:szCs w:val="24"/>
          <w:rtl/>
        </w:rPr>
        <w:t xml:space="preserve"> ويصلي </w:t>
      </w:r>
      <w:proofErr w:type="spellStart"/>
      <w:r w:rsidRPr="00F71426">
        <w:rPr>
          <w:rFonts w:cs="KFGQPC Uthman Taha Naskh" w:hint="cs"/>
          <w:sz w:val="24"/>
          <w:szCs w:val="24"/>
          <w:rtl/>
        </w:rPr>
        <w:t>به</w:t>
      </w:r>
      <w:proofErr w:type="spellEnd"/>
      <w:r w:rsidRPr="00F71426">
        <w:rPr>
          <w:rFonts w:cs="KFGQPC Uthman Taha Naskh" w:hint="cs"/>
          <w:sz w:val="24"/>
          <w:szCs w:val="24"/>
          <w:rtl/>
        </w:rPr>
        <w:t xml:space="preserve"> إلى أن توفي </w:t>
      </w:r>
      <w:proofErr w:type="spellStart"/>
      <w:r w:rsidRPr="00F71426">
        <w:rPr>
          <w:rFonts w:cs="KFGQPC Uthman Taha Naskh" w:hint="cs"/>
          <w:sz w:val="24"/>
          <w:szCs w:val="24"/>
          <w:rtl/>
        </w:rPr>
        <w:t>بفاس</w:t>
      </w:r>
      <w:proofErr w:type="spellEnd"/>
      <w:r w:rsidRPr="00F71426">
        <w:rPr>
          <w:rFonts w:cs="KFGQPC Uthman Taha Naskh" w:hint="cs"/>
          <w:sz w:val="24"/>
          <w:szCs w:val="24"/>
          <w:rtl/>
        </w:rPr>
        <w:t xml:space="preserve"> عام 762 هـ.</w:t>
      </w:r>
      <w:r w:rsidR="002A227F">
        <w:rPr>
          <w:rFonts w:cs="KFGQPC Uthman Taha Naskh" w:hint="cs"/>
          <w:sz w:val="24"/>
          <w:szCs w:val="24"/>
          <w:rtl/>
        </w:rPr>
        <w:t xml:space="preserve"> ترجمته في </w:t>
      </w:r>
      <w:proofErr w:type="spellStart"/>
      <w:r w:rsidR="002A227F">
        <w:rPr>
          <w:rFonts w:cs="KFGQPC Uthman Taha Naskh" w:hint="cs"/>
          <w:sz w:val="24"/>
          <w:szCs w:val="24"/>
          <w:rtl/>
        </w:rPr>
        <w:t>سلوة</w:t>
      </w:r>
      <w:proofErr w:type="spellEnd"/>
      <w:r w:rsidR="002A227F">
        <w:rPr>
          <w:rFonts w:cs="KFGQPC Uthman Taha Naskh" w:hint="cs"/>
          <w:sz w:val="24"/>
          <w:szCs w:val="24"/>
          <w:rtl/>
        </w:rPr>
        <w:t xml:space="preserve"> </w:t>
      </w:r>
      <w:proofErr w:type="spellStart"/>
      <w:r w:rsidR="002A227F">
        <w:rPr>
          <w:rFonts w:cs="KFGQPC Uthman Taha Naskh" w:hint="cs"/>
          <w:sz w:val="24"/>
          <w:szCs w:val="24"/>
          <w:rtl/>
        </w:rPr>
        <w:t>الانفاس</w:t>
      </w:r>
      <w:proofErr w:type="spellEnd"/>
      <w:r w:rsidR="002A227F">
        <w:rPr>
          <w:rFonts w:cs="KFGQPC Uthman Taha Naskh" w:hint="cs"/>
          <w:sz w:val="24"/>
          <w:szCs w:val="24"/>
          <w:rtl/>
        </w:rPr>
        <w:t xml:space="preserve"> للكتاني: 3/276 </w:t>
      </w:r>
      <w:r w:rsidR="00DF1086">
        <w:rPr>
          <w:rFonts w:cs="KFGQPC Uthman Taha Naskh"/>
          <w:sz w:val="24"/>
          <w:szCs w:val="24"/>
        </w:rPr>
        <w:t>.</w:t>
      </w:r>
    </w:p>
  </w:footnote>
  <w:footnote w:id="9">
    <w:p w:rsidR="00454333" w:rsidRPr="0078055D" w:rsidRDefault="00454333" w:rsidP="004F7B59">
      <w:pPr>
        <w:pStyle w:val="Notedebasdepage"/>
        <w:bidi/>
        <w:jc w:val="both"/>
        <w:rPr>
          <w:rtl/>
          <w:lang w:bidi="ar-MA"/>
        </w:rPr>
      </w:pPr>
      <w:r w:rsidRPr="00F71426">
        <w:rPr>
          <w:rFonts w:cs="KFGQPC Uthman Taha Naskh" w:hint="cs"/>
          <w:sz w:val="24"/>
          <w:szCs w:val="24"/>
          <w:rtl/>
        </w:rPr>
        <w:t>(</w:t>
      </w:r>
      <w:r w:rsidRPr="00F71426">
        <w:rPr>
          <w:rStyle w:val="Appelnotedebasdep"/>
          <w:rFonts w:cs="KFGQPC Uthman Taha Naskh"/>
          <w:sz w:val="24"/>
          <w:szCs w:val="24"/>
        </w:rPr>
        <w:footnoteRef/>
      </w:r>
      <w:r w:rsidRPr="00F71426">
        <w:rPr>
          <w:rFonts w:cs="KFGQPC Uthman Taha Naskh" w:hint="cs"/>
          <w:sz w:val="24"/>
          <w:szCs w:val="24"/>
          <w:rtl/>
        </w:rPr>
        <w:t>)</w:t>
      </w:r>
      <w:r w:rsidRPr="00F71426">
        <w:rPr>
          <w:rFonts w:cs="KFGQPC Uthman Taha Naskh" w:hint="cs"/>
          <w:sz w:val="24"/>
          <w:szCs w:val="24"/>
          <w:rtl/>
          <w:lang w:bidi="ar-MA"/>
        </w:rPr>
        <w:t xml:space="preserve">- نزيل </w:t>
      </w:r>
      <w:proofErr w:type="spellStart"/>
      <w:r w:rsidRPr="00F71426">
        <w:rPr>
          <w:rFonts w:cs="KFGQPC Uthman Taha Naskh" w:hint="cs"/>
          <w:sz w:val="24"/>
          <w:szCs w:val="24"/>
          <w:rtl/>
          <w:lang w:bidi="ar-MA"/>
        </w:rPr>
        <w:t>فاس</w:t>
      </w:r>
      <w:proofErr w:type="spellEnd"/>
      <w:r w:rsidRPr="00F71426">
        <w:rPr>
          <w:rFonts w:cs="KFGQPC Uthman Taha Naskh" w:hint="cs"/>
          <w:sz w:val="24"/>
          <w:szCs w:val="24"/>
          <w:rtl/>
          <w:lang w:bidi="ar-MA"/>
        </w:rPr>
        <w:t xml:space="preserve"> وصاحب أرجوزة تفصيل عقد الدرر في طرق القراءات العشر </w:t>
      </w:r>
      <w:proofErr w:type="spellStart"/>
      <w:r w:rsidRPr="00F71426">
        <w:rPr>
          <w:rFonts w:cs="KFGQPC Uthman Taha Naskh" w:hint="cs"/>
          <w:sz w:val="24"/>
          <w:szCs w:val="24"/>
          <w:rtl/>
          <w:lang w:bidi="ar-MA"/>
        </w:rPr>
        <w:t>النافعية</w:t>
      </w:r>
      <w:proofErr w:type="spellEnd"/>
      <w:r w:rsidRPr="00F71426">
        <w:rPr>
          <w:rFonts w:cs="KFGQPC Uthman Taha Naskh" w:hint="cs"/>
          <w:sz w:val="24"/>
          <w:szCs w:val="24"/>
          <w:rtl/>
          <w:lang w:bidi="ar-MA"/>
        </w:rPr>
        <w:t xml:space="preserve"> توفي عام 919.</w:t>
      </w:r>
      <w:r w:rsidR="002A227F">
        <w:rPr>
          <w:rFonts w:cs="KFGQPC Uthman Taha Naskh" w:hint="cs"/>
          <w:sz w:val="24"/>
          <w:szCs w:val="24"/>
          <w:rtl/>
          <w:lang w:bidi="ar-MA"/>
        </w:rPr>
        <w:t xml:space="preserve">ترجمته في : </w:t>
      </w:r>
      <w:proofErr w:type="spellStart"/>
      <w:r w:rsidR="002A227F">
        <w:rPr>
          <w:rFonts w:cs="KFGQPC Uthman Taha Naskh" w:hint="cs"/>
          <w:sz w:val="24"/>
          <w:szCs w:val="24"/>
          <w:rtl/>
          <w:lang w:bidi="ar-MA"/>
        </w:rPr>
        <w:t>سلوة</w:t>
      </w:r>
      <w:proofErr w:type="spellEnd"/>
      <w:r w:rsidR="002A227F">
        <w:rPr>
          <w:rFonts w:cs="KFGQPC Uthman Taha Naskh" w:hint="cs"/>
          <w:sz w:val="24"/>
          <w:szCs w:val="24"/>
          <w:rtl/>
          <w:lang w:bidi="ar-MA"/>
        </w:rPr>
        <w:t xml:space="preserve"> </w:t>
      </w:r>
      <w:proofErr w:type="spellStart"/>
      <w:r w:rsidR="002A227F">
        <w:rPr>
          <w:rFonts w:cs="KFGQPC Uthman Taha Naskh" w:hint="cs"/>
          <w:sz w:val="24"/>
          <w:szCs w:val="24"/>
          <w:rtl/>
          <w:lang w:bidi="ar-MA"/>
        </w:rPr>
        <w:t>الانفاس</w:t>
      </w:r>
      <w:proofErr w:type="spellEnd"/>
      <w:r w:rsidR="002A227F">
        <w:rPr>
          <w:rFonts w:cs="KFGQPC Uthman Taha Naskh" w:hint="cs"/>
          <w:sz w:val="24"/>
          <w:szCs w:val="24"/>
          <w:rtl/>
          <w:lang w:bidi="ar-MA"/>
        </w:rPr>
        <w:t xml:space="preserve"> 2/73.</w:t>
      </w:r>
    </w:p>
  </w:footnote>
  <w:footnote w:id="10">
    <w:p w:rsidR="00454333" w:rsidRPr="00F71426" w:rsidRDefault="00454333">
      <w:pPr>
        <w:pStyle w:val="Notedebasdepage"/>
        <w:rPr>
          <w:rFonts w:ascii="Arial arabic" w:hAnsi="Arial arabic" w:cs="KFGQPC Uthman Taha Naskh"/>
          <w:sz w:val="24"/>
          <w:szCs w:val="24"/>
          <w:rtl/>
          <w:lang w:bidi="ar-MA"/>
        </w:rPr>
      </w:pPr>
      <w:r w:rsidRPr="00F71426">
        <w:rPr>
          <w:rFonts w:ascii="Arial arabic" w:hAnsi="Arial arabic" w:cs="KFGQPC Uthman Taha Naskh"/>
          <w:sz w:val="24"/>
          <w:szCs w:val="24"/>
          <w:rtl/>
        </w:rPr>
        <w:t xml:space="preserve">رواه </w:t>
      </w:r>
      <w:proofErr w:type="spellStart"/>
      <w:r w:rsidRPr="00F71426">
        <w:rPr>
          <w:rFonts w:ascii="Arial arabic" w:hAnsi="Arial arabic" w:cs="KFGQPC Uthman Taha Naskh"/>
          <w:sz w:val="24"/>
          <w:szCs w:val="24"/>
          <w:rtl/>
        </w:rPr>
        <w:t>البزار</w:t>
      </w:r>
      <w:proofErr w:type="spellEnd"/>
      <w:r w:rsidRPr="00F71426">
        <w:rPr>
          <w:rFonts w:ascii="Arial arabic" w:hAnsi="Arial arabic" w:cs="KFGQPC Uthman Taha Naskh"/>
          <w:sz w:val="24"/>
          <w:szCs w:val="24"/>
          <w:rtl/>
        </w:rPr>
        <w:t xml:space="preserve"> في مسنده 1/215.</w:t>
      </w:r>
      <w:r w:rsidRPr="00F71426">
        <w:rPr>
          <w:rFonts w:ascii="Arial arabic" w:hAnsi="Arial arabic" w:cs="KFGQPC Uthman Taha Naskh"/>
          <w:sz w:val="24"/>
          <w:szCs w:val="24"/>
        </w:rPr>
        <w:t>-</w:t>
      </w:r>
      <w:r w:rsidRPr="00F71426">
        <w:rPr>
          <w:rStyle w:val="Appelnotedebasdep"/>
          <w:rFonts w:ascii="Arial arabic" w:hAnsi="Arial arabic" w:cs="KFGQPC Uthman Taha Naskh"/>
          <w:sz w:val="24"/>
          <w:szCs w:val="24"/>
        </w:rPr>
        <w:footnoteRef/>
      </w:r>
      <w:r w:rsidRPr="00F71426">
        <w:rPr>
          <w:rFonts w:ascii="Arial arabic" w:hAnsi="Arial arabic" w:cs="KFGQPC Uthman Taha Naskh"/>
          <w:sz w:val="24"/>
          <w:szCs w:val="24"/>
        </w:rPr>
        <w:t xml:space="preserve"> </w:t>
      </w:r>
    </w:p>
  </w:footnote>
  <w:footnote w:id="11">
    <w:p w:rsidR="00454333" w:rsidRPr="00F71426" w:rsidRDefault="00454333" w:rsidP="0026363A">
      <w:pPr>
        <w:pStyle w:val="Notedebasdepage"/>
        <w:rPr>
          <w:rFonts w:cs="KFGQPC Uthman Taha Naskh"/>
          <w:sz w:val="24"/>
          <w:szCs w:val="24"/>
        </w:rPr>
      </w:pPr>
      <w:r>
        <w:t xml:space="preserve"> </w:t>
      </w:r>
      <w:r w:rsidRPr="00F71426">
        <w:rPr>
          <w:rFonts w:cs="KFGQPC Uthman Taha Naskh" w:hint="cs"/>
          <w:sz w:val="24"/>
          <w:szCs w:val="24"/>
          <w:rtl/>
          <w:lang w:bidi="ar-MA"/>
        </w:rPr>
        <w:t xml:space="preserve">ابن ماجة </w:t>
      </w:r>
      <w:r w:rsidR="0026363A">
        <w:rPr>
          <w:rFonts w:cs="KFGQPC Uthman Taha Naskh" w:hint="cs"/>
          <w:sz w:val="24"/>
          <w:szCs w:val="24"/>
          <w:rtl/>
          <w:lang w:bidi="ar-MA"/>
        </w:rPr>
        <w:t xml:space="preserve">في مقدمة </w:t>
      </w:r>
      <w:proofErr w:type="gramStart"/>
      <w:r w:rsidR="0026363A">
        <w:rPr>
          <w:rFonts w:cs="KFGQPC Uthman Taha Naskh" w:hint="cs"/>
          <w:sz w:val="24"/>
          <w:szCs w:val="24"/>
          <w:rtl/>
          <w:lang w:bidi="ar-MA"/>
        </w:rPr>
        <w:t xml:space="preserve">كتاب </w:t>
      </w:r>
      <w:r w:rsidRPr="00F71426">
        <w:rPr>
          <w:rFonts w:cs="KFGQPC Uthman Taha Naskh" w:hint="cs"/>
          <w:sz w:val="24"/>
          <w:szCs w:val="24"/>
          <w:rtl/>
          <w:lang w:bidi="ar-MA"/>
        </w:rPr>
        <w:t xml:space="preserve"> السنن</w:t>
      </w:r>
      <w:proofErr w:type="gramEnd"/>
      <w:r w:rsidRPr="00F71426">
        <w:rPr>
          <w:rFonts w:cs="KFGQPC Uthman Taha Naskh" w:hint="cs"/>
          <w:sz w:val="24"/>
          <w:szCs w:val="24"/>
          <w:rtl/>
          <w:lang w:bidi="ar-MA"/>
        </w:rPr>
        <w:t xml:space="preserve"> ، </w:t>
      </w:r>
      <w:r w:rsidR="0026363A">
        <w:rPr>
          <w:rFonts w:cs="KFGQPC Uthman Taha Naskh" w:hint="cs"/>
          <w:sz w:val="24"/>
          <w:szCs w:val="24"/>
          <w:rtl/>
          <w:lang w:bidi="ar-MA"/>
        </w:rPr>
        <w:t>باب ثواب معلم الناس الخير(242)</w:t>
      </w:r>
      <w:r w:rsidRPr="00F71426">
        <w:rPr>
          <w:rFonts w:cs="KFGQPC Uthman Taha Naskh"/>
          <w:sz w:val="24"/>
          <w:szCs w:val="24"/>
        </w:rPr>
        <w:t>-</w:t>
      </w:r>
      <w:r w:rsidR="00702418">
        <w:rPr>
          <w:rFonts w:cs="KFGQPC Uthman Taha Naskh"/>
          <w:sz w:val="24"/>
          <w:szCs w:val="24"/>
        </w:rPr>
        <w:t>(</w:t>
      </w:r>
      <w:r w:rsidRPr="00F71426">
        <w:rPr>
          <w:rStyle w:val="Appelnotedebasdep"/>
          <w:rFonts w:cs="KFGQPC Uthman Taha Naskh"/>
          <w:sz w:val="24"/>
          <w:szCs w:val="24"/>
        </w:rPr>
        <w:footnoteRef/>
      </w:r>
      <w:r w:rsidR="00702418">
        <w:rPr>
          <w:rFonts w:cs="KFGQPC Uthman Taha Naskh"/>
          <w:sz w:val="24"/>
          <w:szCs w:val="24"/>
        </w:rPr>
        <w:t>)</w:t>
      </w:r>
      <w:r w:rsidRPr="00F71426">
        <w:rPr>
          <w:rFonts w:cs="KFGQPC Uthman Taha Naskh"/>
          <w:sz w:val="24"/>
          <w:szCs w:val="24"/>
        </w:rPr>
        <w:t xml:space="preserve"> </w:t>
      </w:r>
    </w:p>
  </w:footnote>
  <w:footnote w:id="12">
    <w:p w:rsidR="00454333" w:rsidRPr="00EF1706" w:rsidRDefault="00454333" w:rsidP="00A10800">
      <w:pPr>
        <w:pStyle w:val="Notedebasdepage"/>
        <w:bidi/>
        <w:jc w:val="both"/>
        <w:rPr>
          <w:sz w:val="24"/>
          <w:szCs w:val="24"/>
          <w:rtl/>
          <w:lang w:bidi="ar-MA"/>
        </w:rPr>
      </w:pPr>
      <w:r w:rsidRPr="00F71426">
        <w:rPr>
          <w:rFonts w:cs="KFGQPC Uthman Taha Naskh" w:hint="cs"/>
          <w:sz w:val="24"/>
          <w:szCs w:val="24"/>
          <w:rtl/>
        </w:rPr>
        <w:t>(</w:t>
      </w:r>
      <w:r w:rsidRPr="00F71426">
        <w:rPr>
          <w:rStyle w:val="Appelnotedebasdep"/>
          <w:rFonts w:cs="KFGQPC Uthman Taha Naskh"/>
          <w:sz w:val="24"/>
          <w:szCs w:val="24"/>
        </w:rPr>
        <w:footnoteRef/>
      </w:r>
      <w:r w:rsidRPr="00F71426">
        <w:rPr>
          <w:rFonts w:cs="KFGQPC Uthman Taha Naskh" w:hint="cs"/>
          <w:sz w:val="24"/>
          <w:szCs w:val="24"/>
          <w:rtl/>
        </w:rPr>
        <w:t>)</w:t>
      </w:r>
      <w:r w:rsidRPr="00F71426">
        <w:rPr>
          <w:rFonts w:cs="KFGQPC Uthman Taha Naskh"/>
          <w:sz w:val="24"/>
          <w:szCs w:val="24"/>
        </w:rPr>
        <w:t xml:space="preserve"> </w:t>
      </w:r>
      <w:r w:rsidRPr="00F71426">
        <w:rPr>
          <w:rFonts w:cs="KFGQPC Uthman Taha Naskh" w:hint="cs"/>
          <w:sz w:val="24"/>
          <w:szCs w:val="24"/>
          <w:rtl/>
        </w:rPr>
        <w:t xml:space="preserve">- نذكر منها الخزانة </w:t>
      </w:r>
      <w:proofErr w:type="spellStart"/>
      <w:r w:rsidRPr="00F71426">
        <w:rPr>
          <w:rFonts w:cs="KFGQPC Uthman Taha Naskh" w:hint="cs"/>
          <w:sz w:val="24"/>
          <w:szCs w:val="24"/>
          <w:rtl/>
        </w:rPr>
        <w:t>الحسنية</w:t>
      </w:r>
      <w:proofErr w:type="spellEnd"/>
      <w:r w:rsidRPr="00F71426">
        <w:rPr>
          <w:rFonts w:cs="KFGQPC Uthman Taha Naskh" w:hint="cs"/>
          <w:sz w:val="24"/>
          <w:szCs w:val="24"/>
          <w:rtl/>
        </w:rPr>
        <w:t xml:space="preserve"> والخزانة العامة بالرباط وخزانة القرويين </w:t>
      </w:r>
      <w:proofErr w:type="spellStart"/>
      <w:r w:rsidRPr="00F71426">
        <w:rPr>
          <w:rFonts w:cs="KFGQPC Uthman Taha Naskh" w:hint="cs"/>
          <w:sz w:val="24"/>
          <w:szCs w:val="24"/>
          <w:rtl/>
        </w:rPr>
        <w:t>بفاس</w:t>
      </w:r>
      <w:proofErr w:type="spellEnd"/>
      <w:r w:rsidRPr="00F71426">
        <w:rPr>
          <w:rFonts w:cs="KFGQPC Uthman Taha Naskh" w:hint="cs"/>
          <w:sz w:val="24"/>
          <w:szCs w:val="24"/>
          <w:rtl/>
        </w:rPr>
        <w:t xml:space="preserve"> وخزانة ابن يوسف بمراكش وخزانة الجامع الكبير بمكناس.</w:t>
      </w:r>
    </w:p>
  </w:footnote>
  <w:footnote w:id="13">
    <w:p w:rsidR="00454333" w:rsidRPr="00702418" w:rsidRDefault="00454333" w:rsidP="00FA473E">
      <w:pPr>
        <w:pStyle w:val="Notedebasdepage"/>
        <w:rPr>
          <w:rFonts w:cs="KFGQPC Uthman Taha Naskh"/>
          <w:sz w:val="24"/>
          <w:szCs w:val="24"/>
          <w:rtl/>
          <w:lang w:bidi="ar-MA"/>
        </w:rPr>
      </w:pPr>
      <w:r w:rsidRPr="00702418">
        <w:rPr>
          <w:rFonts w:cs="KFGQPC Uthman Taha Naskh" w:hint="cs"/>
          <w:sz w:val="24"/>
          <w:szCs w:val="24"/>
          <w:rtl/>
        </w:rPr>
        <w:t xml:space="preserve">1-نظرا لكثرة </w:t>
      </w:r>
      <w:proofErr w:type="spellStart"/>
      <w:r w:rsidR="00FA473E" w:rsidRPr="00702418">
        <w:rPr>
          <w:rFonts w:cs="KFGQPC Uthman Taha Naskh" w:hint="cs"/>
          <w:sz w:val="24"/>
          <w:szCs w:val="24"/>
          <w:rtl/>
          <w:lang w:bidi="ar-MA"/>
        </w:rPr>
        <w:t>الاشارة</w:t>
      </w:r>
      <w:proofErr w:type="spellEnd"/>
      <w:r w:rsidR="00FA473E" w:rsidRPr="00702418">
        <w:rPr>
          <w:rFonts w:cs="KFGQPC Uthman Taha Naskh" w:hint="cs"/>
          <w:sz w:val="24"/>
          <w:szCs w:val="24"/>
          <w:rtl/>
          <w:lang w:bidi="ar-MA"/>
        </w:rPr>
        <w:t xml:space="preserve"> ل</w:t>
      </w:r>
      <w:r w:rsidRPr="00702418">
        <w:rPr>
          <w:rFonts w:cs="KFGQPC Uthman Taha Naskh" w:hint="cs"/>
          <w:sz w:val="24"/>
          <w:szCs w:val="24"/>
          <w:rtl/>
        </w:rPr>
        <w:t xml:space="preserve">أسماء الدول التي تعاقبت على حكم المغرب نذكرها مرتبة تاريخيا كالتالي : </w:t>
      </w:r>
      <w:proofErr w:type="spellStart"/>
      <w:r w:rsidRPr="00702418">
        <w:rPr>
          <w:rFonts w:cs="KFGQPC Uthman Taha Naskh" w:hint="cs"/>
          <w:sz w:val="24"/>
          <w:szCs w:val="24"/>
          <w:rtl/>
        </w:rPr>
        <w:t>الادريسية</w:t>
      </w:r>
      <w:proofErr w:type="spellEnd"/>
      <w:r w:rsidRPr="00702418">
        <w:rPr>
          <w:rFonts w:cs="KFGQPC Uthman Taha Naskh" w:hint="cs"/>
          <w:sz w:val="24"/>
          <w:szCs w:val="24"/>
          <w:rtl/>
        </w:rPr>
        <w:t xml:space="preserve"> ثم </w:t>
      </w:r>
      <w:proofErr w:type="spellStart"/>
      <w:r w:rsidRPr="00702418">
        <w:rPr>
          <w:rFonts w:cs="KFGQPC Uthman Taha Naskh" w:hint="cs"/>
          <w:sz w:val="24"/>
          <w:szCs w:val="24"/>
          <w:rtl/>
        </w:rPr>
        <w:t>المرابطية</w:t>
      </w:r>
      <w:proofErr w:type="spellEnd"/>
      <w:r w:rsidRPr="00702418">
        <w:rPr>
          <w:rFonts w:cs="KFGQPC Uthman Taha Naskh" w:hint="cs"/>
          <w:sz w:val="24"/>
          <w:szCs w:val="24"/>
          <w:rtl/>
        </w:rPr>
        <w:t xml:space="preserve"> ثم </w:t>
      </w:r>
      <w:proofErr w:type="spellStart"/>
      <w:r w:rsidRPr="00702418">
        <w:rPr>
          <w:rFonts w:cs="KFGQPC Uthman Taha Naskh" w:hint="cs"/>
          <w:sz w:val="24"/>
          <w:szCs w:val="24"/>
          <w:rtl/>
        </w:rPr>
        <w:t>الموحدية</w:t>
      </w:r>
      <w:proofErr w:type="spellEnd"/>
      <w:r w:rsidRPr="00702418">
        <w:rPr>
          <w:rFonts w:cs="KFGQPC Uthman Taha Naskh" w:hint="cs"/>
          <w:sz w:val="24"/>
          <w:szCs w:val="24"/>
          <w:rtl/>
        </w:rPr>
        <w:t xml:space="preserve"> ثم </w:t>
      </w:r>
      <w:proofErr w:type="spellStart"/>
      <w:r w:rsidRPr="00702418">
        <w:rPr>
          <w:rFonts w:cs="KFGQPC Uthman Taha Naskh" w:hint="cs"/>
          <w:sz w:val="24"/>
          <w:szCs w:val="24"/>
          <w:rtl/>
        </w:rPr>
        <w:t>المرينية</w:t>
      </w:r>
      <w:proofErr w:type="spellEnd"/>
      <w:r w:rsidRPr="00702418">
        <w:rPr>
          <w:rFonts w:cs="KFGQPC Uthman Taha Naskh" w:hint="cs"/>
          <w:sz w:val="24"/>
          <w:szCs w:val="24"/>
          <w:rtl/>
        </w:rPr>
        <w:t xml:space="preserve"> ثم </w:t>
      </w:r>
      <w:proofErr w:type="spellStart"/>
      <w:r w:rsidRPr="00702418">
        <w:rPr>
          <w:rFonts w:cs="KFGQPC Uthman Taha Naskh" w:hint="cs"/>
          <w:sz w:val="24"/>
          <w:szCs w:val="24"/>
          <w:rtl/>
        </w:rPr>
        <w:t>الوطاسية</w:t>
      </w:r>
      <w:proofErr w:type="spellEnd"/>
      <w:r w:rsidR="004E0899">
        <w:rPr>
          <w:rFonts w:cs="KFGQPC Uthman Taha Naskh" w:hint="cs"/>
          <w:sz w:val="24"/>
          <w:szCs w:val="24"/>
          <w:rtl/>
        </w:rPr>
        <w:t xml:space="preserve"> ثم </w:t>
      </w:r>
      <w:proofErr w:type="spellStart"/>
      <w:r w:rsidR="004E0899">
        <w:rPr>
          <w:rFonts w:cs="KFGQPC Uthman Taha Naskh" w:hint="cs"/>
          <w:sz w:val="24"/>
          <w:szCs w:val="24"/>
          <w:rtl/>
        </w:rPr>
        <w:t>السهدية</w:t>
      </w:r>
      <w:proofErr w:type="spellEnd"/>
      <w:r w:rsidRPr="00702418">
        <w:rPr>
          <w:rFonts w:cs="KFGQPC Uthman Taha Naskh" w:hint="cs"/>
          <w:sz w:val="24"/>
          <w:szCs w:val="24"/>
          <w:rtl/>
        </w:rPr>
        <w:t xml:space="preserve"> ثم أخيرا الدولة العلوية.</w:t>
      </w:r>
      <w:r w:rsidRPr="00702418">
        <w:rPr>
          <w:rFonts w:cs="KFGQPC Uthman Taha Naskh"/>
          <w:sz w:val="24"/>
          <w:szCs w:val="24"/>
        </w:rPr>
        <w:t xml:space="preserve"> </w:t>
      </w:r>
    </w:p>
  </w:footnote>
  <w:footnote w:id="14">
    <w:p w:rsidR="00454333" w:rsidRPr="00702418" w:rsidRDefault="00454333" w:rsidP="00F82469">
      <w:pPr>
        <w:pStyle w:val="Notedebasdepage"/>
        <w:bidi/>
        <w:jc w:val="both"/>
        <w:rPr>
          <w:rFonts w:cs="KFGQPC Uthman Taha Naskh"/>
          <w:sz w:val="24"/>
          <w:szCs w:val="24"/>
          <w:rtl/>
          <w:lang w:bidi="ar-MA"/>
        </w:rPr>
      </w:pPr>
      <w:r w:rsidRPr="00702418">
        <w:rPr>
          <w:rFonts w:cs="KFGQPC Uthman Taha Naskh" w:hint="cs"/>
          <w:sz w:val="24"/>
          <w:szCs w:val="24"/>
          <w:rtl/>
          <w:lang w:bidi="ar-MA"/>
        </w:rPr>
        <w:t>(</w:t>
      </w:r>
      <w:r w:rsidRPr="00702418">
        <w:rPr>
          <w:rStyle w:val="Appelnotedebasdep"/>
          <w:rFonts w:cs="KFGQPC Uthman Taha Naskh"/>
          <w:sz w:val="24"/>
          <w:szCs w:val="24"/>
        </w:rPr>
        <w:footnoteRef/>
      </w:r>
      <w:r w:rsidRPr="00702418">
        <w:rPr>
          <w:rFonts w:cs="KFGQPC Uthman Taha Naskh" w:hint="cs"/>
          <w:sz w:val="24"/>
          <w:szCs w:val="24"/>
          <w:rtl/>
        </w:rPr>
        <w:t>)</w:t>
      </w:r>
      <w:r w:rsidRPr="00702418">
        <w:rPr>
          <w:rFonts w:cs="KFGQPC Uthman Taha Naskh" w:hint="cs"/>
          <w:sz w:val="24"/>
          <w:szCs w:val="24"/>
          <w:rtl/>
          <w:lang w:bidi="ar-MA"/>
        </w:rPr>
        <w:t xml:space="preserve">- الفقيه </w:t>
      </w:r>
      <w:proofErr w:type="spellStart"/>
      <w:r w:rsidRPr="00702418">
        <w:rPr>
          <w:rFonts w:cs="KFGQPC Uthman Taha Naskh" w:hint="cs"/>
          <w:sz w:val="24"/>
          <w:szCs w:val="24"/>
          <w:rtl/>
          <w:lang w:bidi="ar-MA"/>
        </w:rPr>
        <w:t>المنوني</w:t>
      </w:r>
      <w:proofErr w:type="spellEnd"/>
      <w:r w:rsidRPr="00702418">
        <w:rPr>
          <w:rFonts w:cs="KFGQPC Uthman Taha Naskh" w:hint="cs"/>
          <w:sz w:val="24"/>
          <w:szCs w:val="24"/>
          <w:rtl/>
          <w:lang w:bidi="ar-MA"/>
        </w:rPr>
        <w:t xml:space="preserve"> : أبحاث مختارة .ص 365-399.</w:t>
      </w:r>
    </w:p>
  </w:footnote>
  <w:footnote w:id="15">
    <w:p w:rsidR="00454333" w:rsidRPr="00401108" w:rsidRDefault="00454333">
      <w:pPr>
        <w:pStyle w:val="Notedebasdepage"/>
        <w:rPr>
          <w:sz w:val="24"/>
          <w:szCs w:val="24"/>
          <w:rtl/>
          <w:lang w:bidi="ar-MA"/>
        </w:rPr>
      </w:pPr>
      <w:r w:rsidRPr="00702418">
        <w:rPr>
          <w:rFonts w:cs="KFGQPC Uthman Taha Naskh" w:hint="cs"/>
          <w:sz w:val="24"/>
          <w:szCs w:val="24"/>
          <w:rtl/>
        </w:rPr>
        <w:t xml:space="preserve">-محمد </w:t>
      </w:r>
      <w:proofErr w:type="spellStart"/>
      <w:r w:rsidRPr="00702418">
        <w:rPr>
          <w:rFonts w:cs="KFGQPC Uthman Taha Naskh" w:hint="cs"/>
          <w:sz w:val="24"/>
          <w:szCs w:val="24"/>
          <w:rtl/>
        </w:rPr>
        <w:t>المنوني</w:t>
      </w:r>
      <w:proofErr w:type="spellEnd"/>
      <w:r w:rsidRPr="00702418">
        <w:rPr>
          <w:rFonts w:cs="KFGQPC Uthman Taha Naskh" w:hint="cs"/>
          <w:sz w:val="24"/>
          <w:szCs w:val="24"/>
          <w:rtl/>
        </w:rPr>
        <w:t xml:space="preserve"> : مظاهر يقظة المغرب الحديث 1/351.</w:t>
      </w:r>
      <w:r w:rsidRPr="00702418">
        <w:rPr>
          <w:rStyle w:val="Appelnotedebasdep"/>
          <w:rFonts w:cs="KFGQPC Uthman Taha Naskh"/>
          <w:sz w:val="24"/>
          <w:szCs w:val="24"/>
        </w:rPr>
        <w:footnoteRef/>
      </w:r>
      <w:r w:rsidRPr="00702418">
        <w:rPr>
          <w:rFonts w:cs="KFGQPC Uthman Taha Naskh"/>
          <w:sz w:val="24"/>
          <w:szCs w:val="24"/>
        </w:rPr>
        <w:t xml:space="preserve"> </w:t>
      </w:r>
    </w:p>
  </w:footnote>
  <w:footnote w:id="16">
    <w:p w:rsidR="00454333" w:rsidRPr="008F2F58" w:rsidRDefault="00454333" w:rsidP="00A10800">
      <w:pPr>
        <w:pStyle w:val="Notedebasdepage"/>
        <w:bidi/>
        <w:jc w:val="both"/>
        <w:rPr>
          <w:rtl/>
          <w:lang w:bidi="ar-MA"/>
        </w:rPr>
      </w:pPr>
      <w:r>
        <w:rPr>
          <w:rFonts w:hint="cs"/>
          <w:sz w:val="24"/>
          <w:szCs w:val="24"/>
          <w:rtl/>
        </w:rPr>
        <w:t xml:space="preserve"> </w:t>
      </w:r>
      <w:r w:rsidRPr="00F877AF">
        <w:rPr>
          <w:rFonts w:cs="KFGQPC Uthman Taha Naskh" w:hint="cs"/>
          <w:sz w:val="24"/>
          <w:szCs w:val="24"/>
          <w:rtl/>
        </w:rPr>
        <w:t>(</w:t>
      </w:r>
      <w:r w:rsidRPr="00F877AF">
        <w:rPr>
          <w:rStyle w:val="Appelnotedebasdep"/>
          <w:rFonts w:cs="KFGQPC Uthman Taha Naskh"/>
          <w:sz w:val="24"/>
          <w:szCs w:val="24"/>
        </w:rPr>
        <w:footnoteRef/>
      </w:r>
      <w:r w:rsidRPr="00F877AF">
        <w:rPr>
          <w:rFonts w:cs="KFGQPC Uthman Taha Naskh" w:hint="cs"/>
          <w:sz w:val="24"/>
          <w:szCs w:val="24"/>
          <w:rtl/>
        </w:rPr>
        <w:t xml:space="preserve">)- دعوة </w:t>
      </w:r>
      <w:proofErr w:type="gramStart"/>
      <w:r w:rsidRPr="00F877AF">
        <w:rPr>
          <w:rFonts w:cs="KFGQPC Uthman Taha Naskh" w:hint="cs"/>
          <w:sz w:val="24"/>
          <w:szCs w:val="24"/>
          <w:rtl/>
        </w:rPr>
        <w:t>الحق ،</w:t>
      </w:r>
      <w:proofErr w:type="gramEnd"/>
      <w:r w:rsidRPr="00F877AF">
        <w:rPr>
          <w:rFonts w:cs="KFGQPC Uthman Taha Naskh" w:hint="cs"/>
          <w:sz w:val="24"/>
          <w:szCs w:val="24"/>
          <w:rtl/>
        </w:rPr>
        <w:t xml:space="preserve"> العدد 401 ص 38</w:t>
      </w:r>
      <w:r w:rsidRPr="004503EB">
        <w:rPr>
          <w:rFonts w:hint="cs"/>
          <w:sz w:val="24"/>
          <w:szCs w:val="24"/>
          <w:rtl/>
        </w:rPr>
        <w:t>.</w:t>
      </w:r>
    </w:p>
  </w:footnote>
  <w:footnote w:id="17">
    <w:p w:rsidR="00454333" w:rsidRPr="00F877AF" w:rsidRDefault="00454333" w:rsidP="00A10800">
      <w:pPr>
        <w:pStyle w:val="Notedebasdepage"/>
        <w:bidi/>
        <w:jc w:val="both"/>
        <w:rPr>
          <w:rFonts w:cs="KFGQPC Uthman Taha Naskh"/>
          <w:sz w:val="24"/>
          <w:szCs w:val="24"/>
          <w:rtl/>
          <w:lang w:bidi="ar-MA"/>
        </w:rPr>
      </w:pPr>
      <w:r w:rsidRPr="00F877AF">
        <w:rPr>
          <w:rFonts w:cs="KFGQPC Uthman Taha Naskh" w:hint="cs"/>
          <w:sz w:val="24"/>
          <w:szCs w:val="24"/>
          <w:rtl/>
        </w:rPr>
        <w:t>(</w:t>
      </w:r>
      <w:r w:rsidRPr="00F877AF">
        <w:rPr>
          <w:rStyle w:val="Appelnotedebasdep"/>
          <w:rFonts w:cs="KFGQPC Uthman Taha Naskh"/>
          <w:sz w:val="24"/>
          <w:szCs w:val="24"/>
        </w:rPr>
        <w:footnoteRef/>
      </w:r>
      <w:r w:rsidRPr="00F877AF">
        <w:rPr>
          <w:rFonts w:cs="KFGQPC Uthman Taha Naskh" w:hint="cs"/>
          <w:sz w:val="24"/>
          <w:szCs w:val="24"/>
          <w:rtl/>
        </w:rPr>
        <w:t>)</w:t>
      </w:r>
      <w:r w:rsidRPr="00F877AF">
        <w:rPr>
          <w:rFonts w:cs="KFGQPC Uthman Taha Naskh"/>
          <w:sz w:val="24"/>
          <w:szCs w:val="24"/>
        </w:rPr>
        <w:t xml:space="preserve"> </w:t>
      </w:r>
      <w:r w:rsidRPr="00F877AF">
        <w:rPr>
          <w:rFonts w:cs="KFGQPC Uthman Taha Naskh" w:hint="cs"/>
          <w:sz w:val="24"/>
          <w:szCs w:val="24"/>
          <w:rtl/>
        </w:rPr>
        <w:t xml:space="preserve">- مصحف محفوظ بالخزانة </w:t>
      </w:r>
      <w:proofErr w:type="spellStart"/>
      <w:r w:rsidRPr="00F877AF">
        <w:rPr>
          <w:rFonts w:cs="KFGQPC Uthman Taha Naskh" w:hint="cs"/>
          <w:sz w:val="24"/>
          <w:szCs w:val="24"/>
          <w:rtl/>
        </w:rPr>
        <w:t>الحسنية</w:t>
      </w:r>
      <w:proofErr w:type="spellEnd"/>
      <w:r w:rsidRPr="00F877AF">
        <w:rPr>
          <w:rFonts w:cs="KFGQPC Uthman Taha Naskh" w:hint="cs"/>
          <w:sz w:val="24"/>
          <w:szCs w:val="24"/>
          <w:rtl/>
        </w:rPr>
        <w:t xml:space="preserve"> بالرباط تحت رقم 4225.</w:t>
      </w:r>
    </w:p>
  </w:footnote>
  <w:footnote w:id="18">
    <w:p w:rsidR="00454333" w:rsidRPr="008F2F58" w:rsidRDefault="00454333" w:rsidP="00CA1D99">
      <w:pPr>
        <w:pStyle w:val="Notedebasdepage"/>
        <w:bidi/>
        <w:jc w:val="both"/>
        <w:rPr>
          <w:rtl/>
          <w:lang w:bidi="ar-MA"/>
        </w:rPr>
      </w:pPr>
      <w:r w:rsidRPr="00F877AF">
        <w:rPr>
          <w:rFonts w:cs="KFGQPC Uthman Taha Naskh" w:hint="cs"/>
          <w:sz w:val="24"/>
          <w:szCs w:val="24"/>
          <w:rtl/>
        </w:rPr>
        <w:t>(</w:t>
      </w:r>
      <w:r w:rsidRPr="00F877AF">
        <w:rPr>
          <w:rStyle w:val="Appelnotedebasdep"/>
          <w:rFonts w:cs="KFGQPC Uthman Taha Naskh"/>
          <w:sz w:val="24"/>
          <w:szCs w:val="24"/>
        </w:rPr>
        <w:footnoteRef/>
      </w:r>
      <w:r w:rsidRPr="00F877AF">
        <w:rPr>
          <w:rFonts w:cs="KFGQPC Uthman Taha Naskh" w:hint="cs"/>
          <w:sz w:val="24"/>
          <w:szCs w:val="24"/>
          <w:rtl/>
        </w:rPr>
        <w:t xml:space="preserve">)- محمد </w:t>
      </w:r>
      <w:proofErr w:type="spellStart"/>
      <w:r w:rsidRPr="00F877AF">
        <w:rPr>
          <w:rFonts w:cs="KFGQPC Uthman Taha Naskh" w:hint="cs"/>
          <w:sz w:val="24"/>
          <w:szCs w:val="24"/>
          <w:rtl/>
        </w:rPr>
        <w:t>المنوني</w:t>
      </w:r>
      <w:proofErr w:type="spellEnd"/>
      <w:r w:rsidRPr="00F877AF">
        <w:rPr>
          <w:rFonts w:cs="KFGQPC Uthman Taha Naskh" w:hint="cs"/>
          <w:sz w:val="24"/>
          <w:szCs w:val="24"/>
          <w:rtl/>
        </w:rPr>
        <w:t xml:space="preserve"> : قبس من عطاء المخطوط المغربي.</w:t>
      </w:r>
      <w:r w:rsidR="00840E33">
        <w:rPr>
          <w:rFonts w:cs="KFGQPC Uthman Taha Naskh" w:hint="cs"/>
          <w:sz w:val="24"/>
          <w:szCs w:val="24"/>
          <w:rtl/>
        </w:rPr>
        <w:t>ص 58</w:t>
      </w:r>
    </w:p>
  </w:footnote>
  <w:footnote w:id="19">
    <w:p w:rsidR="00454333" w:rsidRPr="00F877AF" w:rsidRDefault="00454333" w:rsidP="00F82469">
      <w:pPr>
        <w:pStyle w:val="Notedebasdepage"/>
        <w:bidi/>
        <w:jc w:val="both"/>
        <w:rPr>
          <w:rFonts w:cs="KFGQPC Uthman Taha Naskh"/>
          <w:sz w:val="24"/>
          <w:szCs w:val="24"/>
          <w:rtl/>
          <w:lang w:bidi="ar-MA"/>
        </w:rPr>
      </w:pPr>
      <w:r w:rsidRPr="00F877AF">
        <w:rPr>
          <w:rFonts w:cs="KFGQPC Uthman Taha Naskh" w:hint="cs"/>
          <w:sz w:val="24"/>
          <w:szCs w:val="24"/>
          <w:rtl/>
        </w:rPr>
        <w:t>(</w:t>
      </w:r>
      <w:r w:rsidRPr="00F877AF">
        <w:rPr>
          <w:rStyle w:val="Appelnotedebasdep"/>
          <w:rFonts w:cs="KFGQPC Uthman Taha Naskh"/>
          <w:sz w:val="24"/>
          <w:szCs w:val="24"/>
        </w:rPr>
        <w:footnoteRef/>
      </w:r>
      <w:r w:rsidRPr="00F877AF">
        <w:rPr>
          <w:rFonts w:cs="KFGQPC Uthman Taha Naskh" w:hint="cs"/>
          <w:sz w:val="24"/>
          <w:szCs w:val="24"/>
          <w:rtl/>
        </w:rPr>
        <w:t xml:space="preserve">)- عمر </w:t>
      </w:r>
      <w:proofErr w:type="spellStart"/>
      <w:r w:rsidRPr="00F877AF">
        <w:rPr>
          <w:rFonts w:cs="KFGQPC Uthman Taha Naskh" w:hint="cs"/>
          <w:sz w:val="24"/>
          <w:szCs w:val="24"/>
          <w:rtl/>
        </w:rPr>
        <w:t>آفا</w:t>
      </w:r>
      <w:proofErr w:type="spellEnd"/>
      <w:r w:rsidRPr="00F877AF">
        <w:rPr>
          <w:rFonts w:cs="KFGQPC Uthman Taha Naskh" w:hint="cs"/>
          <w:sz w:val="24"/>
          <w:szCs w:val="24"/>
          <w:rtl/>
        </w:rPr>
        <w:t xml:space="preserve"> ومحمد </w:t>
      </w:r>
      <w:proofErr w:type="spellStart"/>
      <w:r w:rsidRPr="00F877AF">
        <w:rPr>
          <w:rFonts w:cs="KFGQPC Uthman Taha Naskh" w:hint="cs"/>
          <w:sz w:val="24"/>
          <w:szCs w:val="24"/>
          <w:rtl/>
        </w:rPr>
        <w:t>المغراوي</w:t>
      </w:r>
      <w:proofErr w:type="spellEnd"/>
      <w:r w:rsidRPr="00F877AF">
        <w:rPr>
          <w:rFonts w:cs="KFGQPC Uthman Taha Naskh" w:hint="cs"/>
          <w:sz w:val="24"/>
          <w:szCs w:val="24"/>
          <w:rtl/>
        </w:rPr>
        <w:t xml:space="preserve"> : الخط المغربي : تاريخ وواقع وآفاق ، ص 69.</w:t>
      </w:r>
    </w:p>
  </w:footnote>
  <w:footnote w:id="20">
    <w:p w:rsidR="00454333" w:rsidRPr="00F877AF" w:rsidRDefault="00454333" w:rsidP="00FD22D4">
      <w:pPr>
        <w:pStyle w:val="Notedebasdepage"/>
        <w:bidi/>
        <w:jc w:val="both"/>
        <w:rPr>
          <w:rFonts w:cs="KFGQPC Uthman Taha Naskh"/>
          <w:sz w:val="24"/>
          <w:szCs w:val="24"/>
          <w:rtl/>
          <w:lang w:bidi="ar-MA"/>
        </w:rPr>
      </w:pPr>
      <w:r w:rsidRPr="00F877AF">
        <w:rPr>
          <w:rFonts w:cs="KFGQPC Uthman Taha Naskh" w:hint="cs"/>
          <w:sz w:val="24"/>
          <w:szCs w:val="24"/>
          <w:rtl/>
        </w:rPr>
        <w:t>(</w:t>
      </w:r>
      <w:r w:rsidRPr="00F877AF">
        <w:rPr>
          <w:rStyle w:val="Appelnotedebasdep"/>
          <w:rFonts w:cs="KFGQPC Uthman Taha Naskh"/>
          <w:sz w:val="24"/>
          <w:szCs w:val="24"/>
        </w:rPr>
        <w:footnoteRef/>
      </w:r>
      <w:r w:rsidRPr="00F877AF">
        <w:rPr>
          <w:rFonts w:cs="KFGQPC Uthman Taha Naskh" w:hint="cs"/>
          <w:sz w:val="24"/>
          <w:szCs w:val="24"/>
          <w:rtl/>
        </w:rPr>
        <w:t xml:space="preserve">)- محمد </w:t>
      </w:r>
      <w:proofErr w:type="spellStart"/>
      <w:r w:rsidRPr="00F877AF">
        <w:rPr>
          <w:rFonts w:cs="KFGQPC Uthman Taha Naskh" w:hint="cs"/>
          <w:sz w:val="24"/>
          <w:szCs w:val="24"/>
          <w:rtl/>
        </w:rPr>
        <w:t>المنوني</w:t>
      </w:r>
      <w:proofErr w:type="spellEnd"/>
      <w:r w:rsidRPr="00F877AF">
        <w:rPr>
          <w:rFonts w:cs="KFGQPC Uthman Taha Naskh" w:hint="cs"/>
          <w:sz w:val="24"/>
          <w:szCs w:val="24"/>
          <w:rtl/>
        </w:rPr>
        <w:t xml:space="preserve"> : قبس من عطاء المخطوط المغربي 1/74.</w:t>
      </w:r>
    </w:p>
  </w:footnote>
  <w:footnote w:id="21">
    <w:p w:rsidR="00454333" w:rsidRDefault="00454333" w:rsidP="00A10800">
      <w:pPr>
        <w:pStyle w:val="Notedebasdepage"/>
        <w:bidi/>
        <w:jc w:val="both"/>
        <w:rPr>
          <w:rtl/>
          <w:lang w:bidi="ar-MA"/>
        </w:rPr>
      </w:pPr>
      <w:r w:rsidRPr="00F877AF">
        <w:rPr>
          <w:rFonts w:cs="KFGQPC Uthman Taha Naskh" w:hint="cs"/>
          <w:sz w:val="24"/>
          <w:szCs w:val="24"/>
          <w:rtl/>
        </w:rPr>
        <w:t>(</w:t>
      </w:r>
      <w:r w:rsidRPr="00F877AF">
        <w:rPr>
          <w:rStyle w:val="Appelnotedebasdep"/>
          <w:rFonts w:cs="KFGQPC Uthman Taha Naskh"/>
          <w:sz w:val="24"/>
          <w:szCs w:val="24"/>
        </w:rPr>
        <w:footnoteRef/>
      </w:r>
      <w:r w:rsidRPr="00F877AF">
        <w:rPr>
          <w:rFonts w:cs="KFGQPC Uthman Taha Naskh" w:hint="cs"/>
          <w:sz w:val="24"/>
          <w:szCs w:val="24"/>
          <w:rtl/>
        </w:rPr>
        <w:t>)- مصحف محفوظ بمتحف الفنون الإسلامية بالقيروان.</w:t>
      </w:r>
    </w:p>
  </w:footnote>
  <w:footnote w:id="22">
    <w:p w:rsidR="00454333" w:rsidRPr="00F877AF" w:rsidRDefault="00454333" w:rsidP="00A10800">
      <w:pPr>
        <w:pStyle w:val="Notedebasdepage"/>
        <w:bidi/>
        <w:jc w:val="both"/>
        <w:rPr>
          <w:rFonts w:cs="KFGQPC Uthman Taha Naskh"/>
          <w:sz w:val="24"/>
          <w:szCs w:val="24"/>
          <w:lang w:bidi="ar-MA"/>
        </w:rPr>
      </w:pPr>
      <w:r w:rsidRPr="00F877AF">
        <w:rPr>
          <w:rFonts w:cs="KFGQPC Uthman Taha Naskh" w:hint="cs"/>
          <w:sz w:val="24"/>
          <w:szCs w:val="24"/>
          <w:rtl/>
          <w:lang w:bidi="ar-MA"/>
        </w:rPr>
        <w:t>(</w:t>
      </w:r>
      <w:r w:rsidRPr="00F877AF">
        <w:rPr>
          <w:rStyle w:val="Appelnotedebasdep"/>
          <w:rFonts w:cs="KFGQPC Uthman Taha Naskh"/>
          <w:sz w:val="24"/>
          <w:szCs w:val="24"/>
        </w:rPr>
        <w:footnoteRef/>
      </w:r>
      <w:r w:rsidRPr="00F877AF">
        <w:rPr>
          <w:rFonts w:cs="KFGQPC Uthman Taha Naskh" w:hint="cs"/>
          <w:sz w:val="24"/>
          <w:szCs w:val="24"/>
          <w:rtl/>
          <w:lang w:bidi="ar-MA"/>
        </w:rPr>
        <w:t xml:space="preserve">)- قام بدراسة هذا المصحف عبد الكريم </w:t>
      </w:r>
      <w:proofErr w:type="spellStart"/>
      <w:r w:rsidRPr="00F877AF">
        <w:rPr>
          <w:rFonts w:cs="KFGQPC Uthman Taha Naskh" w:hint="cs"/>
          <w:sz w:val="24"/>
          <w:szCs w:val="24"/>
          <w:rtl/>
          <w:lang w:bidi="ar-MA"/>
        </w:rPr>
        <w:t>إفراق</w:t>
      </w:r>
      <w:proofErr w:type="spellEnd"/>
      <w:r w:rsidRPr="00F877AF">
        <w:rPr>
          <w:rFonts w:cs="KFGQPC Uthman Taha Naskh" w:hint="cs"/>
          <w:sz w:val="24"/>
          <w:szCs w:val="24"/>
          <w:rtl/>
          <w:lang w:bidi="ar-MA"/>
        </w:rPr>
        <w:t xml:space="preserve"> بإشراف فرانسوا </w:t>
      </w:r>
      <w:proofErr w:type="spellStart"/>
      <w:r w:rsidRPr="00F877AF">
        <w:rPr>
          <w:rFonts w:cs="KFGQPC Uthman Taha Naskh" w:hint="cs"/>
          <w:sz w:val="24"/>
          <w:szCs w:val="24"/>
          <w:rtl/>
          <w:lang w:bidi="ar-MA"/>
        </w:rPr>
        <w:t>دبروش</w:t>
      </w:r>
      <w:proofErr w:type="spellEnd"/>
      <w:r w:rsidRPr="00F877AF">
        <w:rPr>
          <w:rFonts w:cs="KFGQPC Uthman Taha Naskh" w:hint="cs"/>
          <w:sz w:val="24"/>
          <w:szCs w:val="24"/>
          <w:rtl/>
          <w:lang w:bidi="ar-MA"/>
        </w:rPr>
        <w:t xml:space="preserve"> </w:t>
      </w:r>
      <w:proofErr w:type="spellStart"/>
      <w:r w:rsidRPr="00F877AF">
        <w:rPr>
          <w:rFonts w:cs="KFGQPC Uthman Taha Naskh"/>
          <w:sz w:val="24"/>
          <w:szCs w:val="24"/>
          <w:lang w:bidi="ar-MA"/>
        </w:rPr>
        <w:t>Francois</w:t>
      </w:r>
      <w:proofErr w:type="spellEnd"/>
      <w:r w:rsidRPr="00F877AF">
        <w:rPr>
          <w:rFonts w:cs="KFGQPC Uthman Taha Naskh"/>
          <w:sz w:val="24"/>
          <w:szCs w:val="24"/>
          <w:lang w:bidi="ar-MA"/>
        </w:rPr>
        <w:t xml:space="preserve"> </w:t>
      </w:r>
      <w:proofErr w:type="spellStart"/>
      <w:r w:rsidRPr="00F877AF">
        <w:rPr>
          <w:rFonts w:cs="KFGQPC Uthman Taha Naskh"/>
          <w:sz w:val="24"/>
          <w:szCs w:val="24"/>
          <w:lang w:bidi="ar-MA"/>
        </w:rPr>
        <w:t>Debroche</w:t>
      </w:r>
      <w:proofErr w:type="spellEnd"/>
    </w:p>
    <w:p w:rsidR="00454333" w:rsidRPr="00355002" w:rsidRDefault="00454333" w:rsidP="00A10800">
      <w:pPr>
        <w:pStyle w:val="Notedebasdepage"/>
        <w:jc w:val="both"/>
        <w:rPr>
          <w:lang w:bidi="ar-MA"/>
        </w:rPr>
      </w:pPr>
      <w:proofErr w:type="spellStart"/>
      <w:r w:rsidRPr="00F877AF">
        <w:rPr>
          <w:rFonts w:cs="KFGQPC Uthman Taha Naskh"/>
          <w:sz w:val="24"/>
          <w:szCs w:val="24"/>
          <w:lang w:bidi="ar-MA"/>
        </w:rPr>
        <w:t>Abdelkarim</w:t>
      </w:r>
      <w:proofErr w:type="spellEnd"/>
      <w:r w:rsidRPr="00F877AF">
        <w:rPr>
          <w:rFonts w:cs="KFGQPC Uthman Taha Naskh"/>
          <w:sz w:val="24"/>
          <w:szCs w:val="24"/>
          <w:lang w:bidi="ar-MA"/>
        </w:rPr>
        <w:t xml:space="preserve"> IFRAQ </w:t>
      </w:r>
      <w:proofErr w:type="gramStart"/>
      <w:r w:rsidRPr="00F877AF">
        <w:rPr>
          <w:rFonts w:cs="KFGQPC Uthman Taha Naskh"/>
          <w:sz w:val="24"/>
          <w:szCs w:val="24"/>
          <w:lang w:bidi="ar-MA"/>
        </w:rPr>
        <w:t>:Corans</w:t>
      </w:r>
      <w:proofErr w:type="gramEnd"/>
      <w:r w:rsidRPr="00F877AF">
        <w:rPr>
          <w:rFonts w:cs="KFGQPC Uthman Taha Naskh"/>
          <w:sz w:val="24"/>
          <w:szCs w:val="24"/>
          <w:lang w:bidi="ar-MA"/>
        </w:rPr>
        <w:t xml:space="preserve"> exceptionnels ; Le cas d’Al </w:t>
      </w:r>
      <w:proofErr w:type="spellStart"/>
      <w:r w:rsidRPr="00F877AF">
        <w:rPr>
          <w:rFonts w:cs="KFGQPC Uthman Taha Naskh"/>
          <w:sz w:val="24"/>
          <w:szCs w:val="24"/>
          <w:lang w:bidi="ar-MA"/>
        </w:rPr>
        <w:t>Qandussi</w:t>
      </w:r>
      <w:proofErr w:type="spellEnd"/>
      <w:r w:rsidRPr="00F877AF">
        <w:rPr>
          <w:rFonts w:cs="KFGQPC Uthman Taha Naskh"/>
          <w:sz w:val="24"/>
          <w:szCs w:val="24"/>
          <w:lang w:bidi="ar-MA"/>
        </w:rPr>
        <w:t xml:space="preserve"> : approche </w:t>
      </w:r>
      <w:proofErr w:type="spellStart"/>
      <w:r w:rsidRPr="00F877AF">
        <w:rPr>
          <w:rFonts w:cs="KFGQPC Uthman Taha Naskh"/>
          <w:sz w:val="24"/>
          <w:szCs w:val="24"/>
          <w:lang w:bidi="ar-MA"/>
        </w:rPr>
        <w:t>codicologique</w:t>
      </w:r>
      <w:proofErr w:type="spellEnd"/>
      <w:r w:rsidRPr="00F877AF">
        <w:rPr>
          <w:rFonts w:cs="KFGQPC Uthman Taha Naskh"/>
          <w:sz w:val="24"/>
          <w:szCs w:val="24"/>
          <w:lang w:bidi="ar-MA"/>
        </w:rPr>
        <w:t> , Paris 2009 p 32.</w:t>
      </w:r>
    </w:p>
  </w:footnote>
  <w:footnote w:id="23">
    <w:p w:rsidR="00454333" w:rsidRPr="00F877AF" w:rsidRDefault="00454333" w:rsidP="001B4C30">
      <w:pPr>
        <w:pStyle w:val="Notedebasdepage"/>
        <w:bidi/>
        <w:jc w:val="both"/>
        <w:rPr>
          <w:rFonts w:cs="KFGQPC Uthman Taha Naskh"/>
          <w:sz w:val="24"/>
          <w:szCs w:val="24"/>
          <w:rtl/>
          <w:lang w:bidi="ar-MA"/>
        </w:rPr>
      </w:pPr>
      <w:r w:rsidRPr="00F877AF">
        <w:rPr>
          <w:rFonts w:cs="KFGQPC Uthman Taha Naskh" w:hint="cs"/>
          <w:sz w:val="24"/>
          <w:szCs w:val="24"/>
          <w:rtl/>
        </w:rPr>
        <w:t>(</w:t>
      </w:r>
      <w:r w:rsidRPr="00F877AF">
        <w:rPr>
          <w:rStyle w:val="Appelnotedebasdep"/>
          <w:rFonts w:cs="KFGQPC Uthman Taha Naskh"/>
          <w:sz w:val="24"/>
          <w:szCs w:val="24"/>
        </w:rPr>
        <w:footnoteRef/>
      </w:r>
      <w:r w:rsidRPr="00F877AF">
        <w:rPr>
          <w:rFonts w:cs="KFGQPC Uthman Taha Naskh" w:hint="cs"/>
          <w:sz w:val="24"/>
          <w:szCs w:val="24"/>
          <w:rtl/>
        </w:rPr>
        <w:t>)</w:t>
      </w:r>
      <w:r w:rsidRPr="00F877AF">
        <w:rPr>
          <w:rFonts w:cs="KFGQPC Uthman Taha Naskh" w:hint="cs"/>
          <w:sz w:val="24"/>
          <w:szCs w:val="24"/>
          <w:rtl/>
          <w:lang w:bidi="ar-MA"/>
        </w:rPr>
        <w:t xml:space="preserve">- د محمد سالم بن شديد </w:t>
      </w:r>
      <w:proofErr w:type="spellStart"/>
      <w:r w:rsidRPr="00F877AF">
        <w:rPr>
          <w:rFonts w:cs="KFGQPC Uthman Taha Naskh" w:hint="cs"/>
          <w:sz w:val="24"/>
          <w:szCs w:val="24"/>
          <w:rtl/>
          <w:lang w:bidi="ar-MA"/>
        </w:rPr>
        <w:t>العوفي</w:t>
      </w:r>
      <w:proofErr w:type="spellEnd"/>
      <w:r w:rsidRPr="00F877AF">
        <w:rPr>
          <w:rFonts w:cs="KFGQPC Uthman Taha Naskh" w:hint="cs"/>
          <w:sz w:val="24"/>
          <w:szCs w:val="24"/>
          <w:rtl/>
          <w:lang w:bidi="ar-MA"/>
        </w:rPr>
        <w:t xml:space="preserve"> :تطور كتابة المصحف الشريف وطباعته ، نشر مجمع الملك فهد لطباعة المصحف الشريف </w:t>
      </w:r>
      <w:r w:rsidRPr="00F877AF">
        <w:rPr>
          <w:sz w:val="24"/>
          <w:szCs w:val="24"/>
          <w:rtl/>
          <w:lang w:bidi="ar-MA"/>
        </w:rPr>
        <w:t>–</w:t>
      </w:r>
      <w:r w:rsidRPr="00F877AF">
        <w:rPr>
          <w:rFonts w:cs="KFGQPC Uthman Taha Naskh" w:hint="cs"/>
          <w:sz w:val="24"/>
          <w:szCs w:val="24"/>
          <w:rtl/>
          <w:lang w:bidi="ar-MA"/>
        </w:rPr>
        <w:t xml:space="preserve"> المدينة المنورة 1421 ص 12.</w:t>
      </w:r>
    </w:p>
  </w:footnote>
  <w:footnote w:id="24">
    <w:p w:rsidR="00454333" w:rsidRPr="001B4C30" w:rsidRDefault="00454333" w:rsidP="001B4C30">
      <w:pPr>
        <w:pStyle w:val="Notedebasdepage"/>
        <w:bidi/>
        <w:jc w:val="both"/>
        <w:rPr>
          <w:sz w:val="24"/>
          <w:szCs w:val="24"/>
          <w:rtl/>
          <w:lang w:bidi="ar-MA"/>
        </w:rPr>
      </w:pPr>
      <w:r w:rsidRPr="00F877AF">
        <w:rPr>
          <w:rFonts w:cs="KFGQPC Uthman Taha Naskh" w:hint="cs"/>
          <w:sz w:val="24"/>
          <w:szCs w:val="24"/>
          <w:rtl/>
          <w:lang w:bidi="ar-MA"/>
        </w:rPr>
        <w:t>(</w:t>
      </w:r>
      <w:r w:rsidRPr="00F877AF">
        <w:rPr>
          <w:rStyle w:val="Appelnotedebasdep"/>
          <w:rFonts w:cs="KFGQPC Uthman Taha Naskh"/>
          <w:sz w:val="24"/>
          <w:szCs w:val="24"/>
        </w:rPr>
        <w:footnoteRef/>
      </w:r>
      <w:r w:rsidRPr="00F877AF">
        <w:rPr>
          <w:rFonts w:cs="KFGQPC Uthman Taha Naskh" w:hint="cs"/>
          <w:sz w:val="24"/>
          <w:szCs w:val="24"/>
          <w:rtl/>
          <w:lang w:bidi="ar-MA"/>
        </w:rPr>
        <w:t>)- في العراق أنشئت مطبعة دار السلام الحجرية عام 1821 م وفي عام 1819 أنشئت بمصر مطبعة بولاق أو المطبعة الأهلية وهي المطبعة التي فتحت الباب الواسع الذي دخل منه العرب إلى النهضة في طباعة الكتب.</w:t>
      </w:r>
    </w:p>
  </w:footnote>
  <w:footnote w:id="25">
    <w:p w:rsidR="00454333" w:rsidRPr="00F877AF" w:rsidRDefault="00454333" w:rsidP="00F82469">
      <w:pPr>
        <w:pStyle w:val="Notedebasdepage"/>
        <w:bidi/>
        <w:jc w:val="both"/>
        <w:rPr>
          <w:rFonts w:cs="KFGQPC Uthman Taha Naskh"/>
          <w:rtl/>
          <w:lang w:bidi="ar-MA"/>
        </w:rPr>
      </w:pPr>
      <w:r w:rsidRPr="00F877AF">
        <w:rPr>
          <w:rFonts w:cs="KFGQPC Uthman Taha Naskh" w:hint="cs"/>
          <w:sz w:val="24"/>
          <w:szCs w:val="24"/>
          <w:rtl/>
        </w:rPr>
        <w:t>(</w:t>
      </w:r>
      <w:r w:rsidRPr="00F877AF">
        <w:rPr>
          <w:rStyle w:val="Appelnotedebasdep"/>
          <w:rFonts w:cs="KFGQPC Uthman Taha Naskh"/>
          <w:sz w:val="24"/>
          <w:szCs w:val="24"/>
        </w:rPr>
        <w:footnoteRef/>
      </w:r>
      <w:r w:rsidRPr="00F877AF">
        <w:rPr>
          <w:rFonts w:cs="KFGQPC Uthman Taha Naskh" w:hint="cs"/>
          <w:sz w:val="24"/>
          <w:szCs w:val="24"/>
          <w:rtl/>
        </w:rPr>
        <w:t xml:space="preserve">)- فوزي عبد </w:t>
      </w:r>
      <w:proofErr w:type="gramStart"/>
      <w:r w:rsidRPr="00F877AF">
        <w:rPr>
          <w:rFonts w:cs="KFGQPC Uthman Taha Naskh" w:hint="cs"/>
          <w:sz w:val="24"/>
          <w:szCs w:val="24"/>
          <w:rtl/>
        </w:rPr>
        <w:t>الرزاق :</w:t>
      </w:r>
      <w:proofErr w:type="gramEnd"/>
      <w:r w:rsidRPr="00F877AF">
        <w:rPr>
          <w:rFonts w:cs="KFGQPC Uthman Taha Naskh" w:hint="cs"/>
          <w:sz w:val="24"/>
          <w:szCs w:val="24"/>
          <w:rtl/>
        </w:rPr>
        <w:t xml:space="preserve"> مملكة الكتاب ، تاريخ الطباعة في المغرب 1865- 1912 ، ترجمة خالد بن الصغير . ص</w:t>
      </w:r>
      <w:r w:rsidRPr="00F877AF">
        <w:rPr>
          <w:rFonts w:cs="KFGQPC Uthman Taha Naskh" w:hint="cs"/>
          <w:rtl/>
        </w:rPr>
        <w:t xml:space="preserve"> 114</w:t>
      </w:r>
    </w:p>
  </w:footnote>
  <w:footnote w:id="26">
    <w:p w:rsidR="00454333" w:rsidRPr="0008420A" w:rsidRDefault="00454333" w:rsidP="0008420A">
      <w:pPr>
        <w:pStyle w:val="Notedebasdepage"/>
        <w:bidi/>
        <w:jc w:val="both"/>
        <w:rPr>
          <w:sz w:val="24"/>
          <w:szCs w:val="24"/>
          <w:rtl/>
          <w:lang w:bidi="ar-MA"/>
        </w:rPr>
      </w:pPr>
      <w:r w:rsidRPr="00F877AF">
        <w:rPr>
          <w:rFonts w:cs="KFGQPC Uthman Taha Naskh" w:hint="cs"/>
          <w:sz w:val="24"/>
          <w:szCs w:val="24"/>
          <w:rtl/>
        </w:rPr>
        <w:t>(</w:t>
      </w:r>
      <w:r w:rsidRPr="00F877AF">
        <w:rPr>
          <w:rStyle w:val="Appelnotedebasdep"/>
          <w:rFonts w:cs="KFGQPC Uthman Taha Naskh"/>
          <w:sz w:val="24"/>
          <w:szCs w:val="24"/>
        </w:rPr>
        <w:footnoteRef/>
      </w:r>
      <w:r w:rsidRPr="00F877AF">
        <w:rPr>
          <w:rFonts w:cs="KFGQPC Uthman Taha Naskh" w:hint="cs"/>
          <w:sz w:val="24"/>
          <w:szCs w:val="24"/>
          <w:rtl/>
        </w:rPr>
        <w:t xml:space="preserve">)- نسبة إلى مدينة </w:t>
      </w:r>
      <w:proofErr w:type="spellStart"/>
      <w:r w:rsidRPr="00F877AF">
        <w:rPr>
          <w:rFonts w:cs="KFGQPC Uthman Taha Naskh" w:hint="cs"/>
          <w:sz w:val="24"/>
          <w:szCs w:val="24"/>
          <w:rtl/>
        </w:rPr>
        <w:t>تارودانت</w:t>
      </w:r>
      <w:proofErr w:type="spellEnd"/>
      <w:r w:rsidRPr="00F877AF">
        <w:rPr>
          <w:rFonts w:cs="KFGQPC Uthman Taha Naskh" w:hint="cs"/>
          <w:sz w:val="24"/>
          <w:szCs w:val="24"/>
          <w:rtl/>
        </w:rPr>
        <w:t xml:space="preserve"> جنوب المغرب ، وهو عالم فقيه أخذ العلم </w:t>
      </w:r>
      <w:proofErr w:type="spellStart"/>
      <w:r w:rsidRPr="00F877AF">
        <w:rPr>
          <w:rFonts w:cs="KFGQPC Uthman Taha Naskh" w:hint="cs"/>
          <w:sz w:val="24"/>
          <w:szCs w:val="24"/>
          <w:rtl/>
        </w:rPr>
        <w:t>بفاس</w:t>
      </w:r>
      <w:proofErr w:type="spellEnd"/>
      <w:r w:rsidRPr="00F877AF">
        <w:rPr>
          <w:rFonts w:cs="KFGQPC Uthman Taha Naskh" w:hint="cs"/>
          <w:sz w:val="24"/>
          <w:szCs w:val="24"/>
          <w:rtl/>
        </w:rPr>
        <w:t xml:space="preserve"> ثم تولى القضاء بعد أبيه ، توفي عام 1282ه</w:t>
      </w:r>
      <w:r w:rsidR="00F877AF" w:rsidRPr="00F877AF">
        <w:rPr>
          <w:rFonts w:cs="KFGQPC Uthman Taha Naskh" w:hint="cs"/>
          <w:sz w:val="24"/>
          <w:szCs w:val="24"/>
          <w:rtl/>
        </w:rPr>
        <w:t>ـ</w:t>
      </w:r>
      <w:r w:rsidRPr="00F877AF">
        <w:rPr>
          <w:rFonts w:cs="KFGQPC Uthman Taha Naskh" w:hint="cs"/>
          <w:sz w:val="24"/>
          <w:szCs w:val="24"/>
          <w:rtl/>
        </w:rPr>
        <w:t>،ـ</w:t>
      </w:r>
    </w:p>
  </w:footnote>
  <w:footnote w:id="27">
    <w:p w:rsidR="00454333" w:rsidRPr="00F877AF" w:rsidRDefault="00454333" w:rsidP="0008420A">
      <w:pPr>
        <w:pStyle w:val="Notedebasdepage"/>
        <w:bidi/>
        <w:jc w:val="both"/>
        <w:rPr>
          <w:rFonts w:cs="KFGQPC Uthman Taha Naskh"/>
          <w:sz w:val="24"/>
          <w:szCs w:val="24"/>
          <w:rtl/>
          <w:lang w:bidi="ar-MA"/>
        </w:rPr>
      </w:pPr>
      <w:r w:rsidRPr="00F877AF">
        <w:rPr>
          <w:rFonts w:cs="KFGQPC Uthman Taha Naskh" w:hint="cs"/>
          <w:sz w:val="24"/>
          <w:szCs w:val="24"/>
          <w:rtl/>
        </w:rPr>
        <w:t>(</w:t>
      </w:r>
      <w:r w:rsidRPr="00F877AF">
        <w:rPr>
          <w:rStyle w:val="Appelnotedebasdep"/>
          <w:rFonts w:cs="KFGQPC Uthman Taha Naskh"/>
          <w:sz w:val="24"/>
          <w:szCs w:val="24"/>
        </w:rPr>
        <w:footnoteRef/>
      </w:r>
      <w:r w:rsidRPr="00F877AF">
        <w:rPr>
          <w:rFonts w:cs="KFGQPC Uthman Taha Naskh" w:hint="cs"/>
          <w:sz w:val="24"/>
          <w:szCs w:val="24"/>
          <w:rtl/>
        </w:rPr>
        <w:t xml:space="preserve">)- فوزي عبد </w:t>
      </w:r>
      <w:proofErr w:type="gramStart"/>
      <w:r w:rsidRPr="00F877AF">
        <w:rPr>
          <w:rFonts w:cs="KFGQPC Uthman Taha Naskh" w:hint="cs"/>
          <w:sz w:val="24"/>
          <w:szCs w:val="24"/>
          <w:rtl/>
        </w:rPr>
        <w:t>الرزاق :</w:t>
      </w:r>
      <w:proofErr w:type="gramEnd"/>
      <w:r w:rsidRPr="00F877AF">
        <w:rPr>
          <w:rFonts w:cs="KFGQPC Uthman Taha Naskh" w:hint="cs"/>
          <w:sz w:val="24"/>
          <w:szCs w:val="24"/>
          <w:rtl/>
        </w:rPr>
        <w:t xml:space="preserve"> المرجع السابق ص 119.</w:t>
      </w:r>
    </w:p>
  </w:footnote>
  <w:footnote w:id="28">
    <w:p w:rsidR="00454333" w:rsidRDefault="00454333" w:rsidP="0008420A">
      <w:pPr>
        <w:pStyle w:val="Notedebasdepage"/>
        <w:bidi/>
        <w:jc w:val="both"/>
        <w:rPr>
          <w:rtl/>
          <w:lang w:bidi="ar-MA"/>
        </w:rPr>
      </w:pPr>
      <w:r w:rsidRPr="00F877AF">
        <w:rPr>
          <w:rFonts w:cs="KFGQPC Uthman Taha Naskh" w:hint="cs"/>
          <w:sz w:val="24"/>
          <w:szCs w:val="24"/>
          <w:rtl/>
        </w:rPr>
        <w:t>(</w:t>
      </w:r>
      <w:r w:rsidRPr="00F877AF">
        <w:rPr>
          <w:rStyle w:val="Appelnotedebasdep"/>
          <w:rFonts w:cs="KFGQPC Uthman Taha Naskh"/>
          <w:sz w:val="24"/>
          <w:szCs w:val="24"/>
        </w:rPr>
        <w:footnoteRef/>
      </w:r>
      <w:r w:rsidRPr="00F877AF">
        <w:rPr>
          <w:rFonts w:cs="KFGQPC Uthman Taha Naskh" w:hint="cs"/>
          <w:sz w:val="24"/>
          <w:szCs w:val="24"/>
          <w:rtl/>
        </w:rPr>
        <w:t>)</w:t>
      </w:r>
      <w:r w:rsidRPr="00F877AF">
        <w:rPr>
          <w:rFonts w:cs="KFGQPC Uthman Taha Naskh" w:hint="cs"/>
          <w:sz w:val="24"/>
          <w:szCs w:val="24"/>
          <w:rtl/>
          <w:lang w:bidi="ar-MA"/>
        </w:rPr>
        <w:t xml:space="preserve">- محمد </w:t>
      </w:r>
      <w:proofErr w:type="gramStart"/>
      <w:r w:rsidRPr="00F877AF">
        <w:rPr>
          <w:rFonts w:cs="KFGQPC Uthman Taha Naskh" w:hint="cs"/>
          <w:sz w:val="24"/>
          <w:szCs w:val="24"/>
          <w:rtl/>
          <w:lang w:bidi="ar-MA"/>
        </w:rPr>
        <w:t>سديد :</w:t>
      </w:r>
      <w:proofErr w:type="gramEnd"/>
      <w:r w:rsidRPr="00F877AF">
        <w:rPr>
          <w:rFonts w:cs="KFGQPC Uthman Taha Naskh" w:hint="cs"/>
          <w:sz w:val="24"/>
          <w:szCs w:val="24"/>
          <w:rtl/>
          <w:lang w:bidi="ar-MA"/>
        </w:rPr>
        <w:t xml:space="preserve"> حفريات حول الطباعة بالمغرب ، مجلة التاريخ العربي ، عدد 2 ص 68.</w:t>
      </w:r>
    </w:p>
  </w:footnote>
  <w:footnote w:id="29">
    <w:p w:rsidR="00454333" w:rsidRPr="006F4F78" w:rsidRDefault="00454333" w:rsidP="008C02AD">
      <w:pPr>
        <w:pStyle w:val="Notedebasdepage"/>
        <w:bidi/>
        <w:jc w:val="both"/>
        <w:rPr>
          <w:rFonts w:cs="KFGQPC Uthman Taha Naskh"/>
          <w:sz w:val="24"/>
          <w:szCs w:val="24"/>
          <w:rtl/>
          <w:lang w:bidi="ar-MA"/>
        </w:rPr>
      </w:pPr>
      <w:r w:rsidRPr="006F4F78">
        <w:rPr>
          <w:rFonts w:cs="KFGQPC Uthman Taha Naskh" w:hint="cs"/>
          <w:sz w:val="24"/>
          <w:szCs w:val="24"/>
          <w:rtl/>
        </w:rPr>
        <w:t>(</w:t>
      </w:r>
      <w:r w:rsidRPr="006F4F78">
        <w:rPr>
          <w:rStyle w:val="Appelnotedebasdep"/>
          <w:rFonts w:cs="KFGQPC Uthman Taha Naskh"/>
          <w:sz w:val="24"/>
          <w:szCs w:val="24"/>
        </w:rPr>
        <w:footnoteRef/>
      </w:r>
      <w:r w:rsidRPr="006F4F78">
        <w:rPr>
          <w:rFonts w:cs="KFGQPC Uthman Taha Naskh" w:hint="cs"/>
          <w:sz w:val="24"/>
          <w:szCs w:val="24"/>
          <w:rtl/>
        </w:rPr>
        <w:t xml:space="preserve">)- طبعت على يد الطابع الإيطالي : </w:t>
      </w:r>
      <w:proofErr w:type="spellStart"/>
      <w:r w:rsidRPr="006F4F78">
        <w:rPr>
          <w:rFonts w:cs="KFGQPC Uthman Taha Naskh" w:hint="cs"/>
          <w:sz w:val="24"/>
          <w:szCs w:val="24"/>
          <w:rtl/>
        </w:rPr>
        <w:t>أليساندرو</w:t>
      </w:r>
      <w:proofErr w:type="spellEnd"/>
      <w:r w:rsidRPr="006F4F78">
        <w:rPr>
          <w:rFonts w:cs="KFGQPC Uthman Taha Naskh" w:hint="cs"/>
          <w:sz w:val="24"/>
          <w:szCs w:val="24"/>
          <w:rtl/>
        </w:rPr>
        <w:t xml:space="preserve"> </w:t>
      </w:r>
      <w:proofErr w:type="spellStart"/>
      <w:r w:rsidRPr="006F4F78">
        <w:rPr>
          <w:rFonts w:cs="KFGQPC Uthman Taha Naskh" w:hint="cs"/>
          <w:sz w:val="24"/>
          <w:szCs w:val="24"/>
          <w:rtl/>
        </w:rPr>
        <w:t>دي</w:t>
      </w:r>
      <w:proofErr w:type="spellEnd"/>
      <w:r w:rsidRPr="006F4F78">
        <w:rPr>
          <w:rFonts w:cs="KFGQPC Uthman Taha Naskh" w:hint="cs"/>
          <w:sz w:val="24"/>
          <w:szCs w:val="24"/>
          <w:rtl/>
        </w:rPr>
        <w:t xml:space="preserve"> </w:t>
      </w:r>
      <w:proofErr w:type="spellStart"/>
      <w:r w:rsidRPr="006F4F78">
        <w:rPr>
          <w:rFonts w:cs="KFGQPC Uthman Taha Naskh" w:hint="cs"/>
          <w:sz w:val="24"/>
          <w:szCs w:val="24"/>
          <w:rtl/>
        </w:rPr>
        <w:t>باكانيني</w:t>
      </w:r>
      <w:proofErr w:type="spellEnd"/>
      <w:r w:rsidRPr="006F4F78">
        <w:rPr>
          <w:rFonts w:cs="KFGQPC Uthman Taha Naskh" w:hint="cs"/>
          <w:sz w:val="24"/>
          <w:szCs w:val="24"/>
          <w:rtl/>
        </w:rPr>
        <w:t xml:space="preserve">  </w:t>
      </w:r>
      <w:proofErr w:type="spellStart"/>
      <w:r w:rsidRPr="006F4F78">
        <w:rPr>
          <w:rFonts w:cs="KFGQPC Uthman Taha Naskh"/>
          <w:sz w:val="24"/>
          <w:szCs w:val="24"/>
        </w:rPr>
        <w:t>Alissandro</w:t>
      </w:r>
      <w:proofErr w:type="spellEnd"/>
      <w:r w:rsidRPr="006F4F78">
        <w:rPr>
          <w:rFonts w:cs="KFGQPC Uthman Taha Naskh"/>
          <w:sz w:val="24"/>
          <w:szCs w:val="24"/>
        </w:rPr>
        <w:t xml:space="preserve"> </w:t>
      </w:r>
      <w:proofErr w:type="spellStart"/>
      <w:r w:rsidRPr="006F4F78">
        <w:rPr>
          <w:rFonts w:cs="KFGQPC Uthman Taha Naskh"/>
          <w:sz w:val="24"/>
          <w:szCs w:val="24"/>
        </w:rPr>
        <w:t>Paganino</w:t>
      </w:r>
      <w:proofErr w:type="spellEnd"/>
      <w:r w:rsidRPr="006F4F78">
        <w:rPr>
          <w:rFonts w:cs="KFGQPC Uthman Taha Naskh" w:hint="cs"/>
          <w:sz w:val="24"/>
          <w:szCs w:val="24"/>
          <w:rtl/>
        </w:rPr>
        <w:t xml:space="preserve"> وقد كانت مليئة بالأخطاء مما جعل مشروعه يبوء بالفشل.</w:t>
      </w:r>
    </w:p>
  </w:footnote>
  <w:footnote w:id="30">
    <w:p w:rsidR="00454333" w:rsidRPr="00D42BC4" w:rsidRDefault="00454333" w:rsidP="008C02AD">
      <w:pPr>
        <w:pStyle w:val="Notedebasdepage"/>
        <w:bidi/>
        <w:jc w:val="both"/>
        <w:rPr>
          <w:sz w:val="24"/>
          <w:szCs w:val="24"/>
          <w:rtl/>
          <w:lang w:bidi="ar-MA"/>
        </w:rPr>
      </w:pPr>
      <w:r w:rsidRPr="006F4F78">
        <w:rPr>
          <w:rFonts w:cs="KFGQPC Uthman Taha Naskh" w:hint="cs"/>
          <w:sz w:val="24"/>
          <w:szCs w:val="24"/>
          <w:rtl/>
        </w:rPr>
        <w:t>(</w:t>
      </w:r>
      <w:r w:rsidRPr="006F4F78">
        <w:rPr>
          <w:rStyle w:val="Appelnotedebasdep"/>
          <w:rFonts w:cs="KFGQPC Uthman Taha Naskh"/>
          <w:sz w:val="24"/>
          <w:szCs w:val="24"/>
        </w:rPr>
        <w:footnoteRef/>
      </w:r>
      <w:r w:rsidRPr="006F4F78">
        <w:rPr>
          <w:rFonts w:cs="KFGQPC Uthman Taha Naskh" w:hint="cs"/>
          <w:sz w:val="24"/>
          <w:szCs w:val="24"/>
          <w:rtl/>
        </w:rPr>
        <w:t>)</w:t>
      </w:r>
      <w:r w:rsidRPr="006F4F78">
        <w:rPr>
          <w:rFonts w:cs="KFGQPC Uthman Taha Naskh" w:hint="cs"/>
          <w:sz w:val="24"/>
          <w:szCs w:val="24"/>
          <w:rtl/>
          <w:lang w:bidi="ar-MA"/>
        </w:rPr>
        <w:t xml:space="preserve">- هذه شبهة سبق أن أطلقها المستشرقون القدامى أمثال </w:t>
      </w:r>
      <w:proofErr w:type="spellStart"/>
      <w:r w:rsidRPr="006F4F78">
        <w:rPr>
          <w:rFonts w:cs="KFGQPC Uthman Taha Naskh" w:hint="cs"/>
          <w:sz w:val="24"/>
          <w:szCs w:val="24"/>
          <w:rtl/>
          <w:lang w:bidi="ar-MA"/>
        </w:rPr>
        <w:t>جولدزيهر</w:t>
      </w:r>
      <w:proofErr w:type="spellEnd"/>
      <w:r w:rsidRPr="006F4F78">
        <w:rPr>
          <w:rFonts w:cs="KFGQPC Uthman Taha Naskh" w:hint="cs"/>
          <w:sz w:val="24"/>
          <w:szCs w:val="24"/>
          <w:rtl/>
          <w:lang w:bidi="ar-MA"/>
        </w:rPr>
        <w:t xml:space="preserve"> </w:t>
      </w:r>
      <w:proofErr w:type="spellStart"/>
      <w:r w:rsidRPr="006F4F78">
        <w:rPr>
          <w:rFonts w:cs="KFGQPC Uthman Taha Naskh" w:hint="cs"/>
          <w:sz w:val="24"/>
          <w:szCs w:val="24"/>
          <w:rtl/>
          <w:lang w:bidi="ar-MA"/>
        </w:rPr>
        <w:t>ونولدكه</w:t>
      </w:r>
      <w:proofErr w:type="spellEnd"/>
      <w:r w:rsidRPr="006F4F78">
        <w:rPr>
          <w:rFonts w:cs="KFGQPC Uthman Taha Naskh" w:hint="cs"/>
          <w:sz w:val="24"/>
          <w:szCs w:val="24"/>
          <w:rtl/>
          <w:lang w:bidi="ar-MA"/>
        </w:rPr>
        <w:t xml:space="preserve"> واستندوا في ذلك إلى ما لاحظوه من  تأخر طباعة المصحف الشريف في دول</w:t>
      </w:r>
      <w:r w:rsidR="00267EF6" w:rsidRPr="006F4F78">
        <w:rPr>
          <w:rFonts w:cs="KFGQPC Uthman Taha Naskh" w:hint="cs"/>
          <w:sz w:val="24"/>
          <w:szCs w:val="24"/>
          <w:rtl/>
          <w:lang w:bidi="ar-MA"/>
        </w:rPr>
        <w:t xml:space="preserve"> العالم الإسلامي</w:t>
      </w:r>
      <w:r w:rsidRPr="006F4F78">
        <w:rPr>
          <w:rFonts w:cs="KFGQPC Uthman Taha Naskh" w:hint="cs"/>
          <w:sz w:val="24"/>
          <w:szCs w:val="24"/>
          <w:rtl/>
          <w:lang w:bidi="ar-MA"/>
        </w:rPr>
        <w:t>.</w:t>
      </w:r>
    </w:p>
  </w:footnote>
  <w:footnote w:id="31">
    <w:p w:rsidR="00454333" w:rsidRPr="006F4F78" w:rsidRDefault="00454333" w:rsidP="007A46A4">
      <w:pPr>
        <w:pStyle w:val="Notedebasdepage"/>
        <w:jc w:val="both"/>
        <w:rPr>
          <w:rFonts w:cs="KFGQPC Uthman Taha Naskh"/>
          <w:sz w:val="24"/>
          <w:szCs w:val="24"/>
          <w:lang w:bidi="ar-MA"/>
        </w:rPr>
      </w:pPr>
      <w:r w:rsidRPr="006F4F78">
        <w:rPr>
          <w:rFonts w:cs="KFGQPC Uthman Taha Naskh"/>
          <w:sz w:val="24"/>
          <w:szCs w:val="24"/>
          <w:lang w:bidi="ar-MA"/>
        </w:rPr>
        <w:t xml:space="preserve">1- Denise </w:t>
      </w:r>
      <w:proofErr w:type="spellStart"/>
      <w:r w:rsidRPr="006F4F78">
        <w:rPr>
          <w:rFonts w:cs="KFGQPC Uthman Taha Naskh"/>
          <w:sz w:val="24"/>
          <w:szCs w:val="24"/>
          <w:lang w:bidi="ar-MA"/>
        </w:rPr>
        <w:t>Mason</w:t>
      </w:r>
      <w:proofErr w:type="spellEnd"/>
      <w:r w:rsidRPr="006F4F78">
        <w:rPr>
          <w:rFonts w:cs="KFGQPC Uthman Taha Naskh"/>
          <w:sz w:val="24"/>
          <w:szCs w:val="24"/>
          <w:lang w:bidi="ar-MA"/>
        </w:rPr>
        <w:t xml:space="preserve"> ; Traduction du Coran – </w:t>
      </w:r>
      <w:proofErr w:type="spellStart"/>
      <w:proofErr w:type="gramStart"/>
      <w:r w:rsidRPr="006F4F78">
        <w:rPr>
          <w:rFonts w:cs="KFGQPC Uthman Taha Naskh"/>
          <w:sz w:val="24"/>
          <w:szCs w:val="24"/>
          <w:lang w:bidi="ar-MA"/>
        </w:rPr>
        <w:t>Posface</w:t>
      </w:r>
      <w:proofErr w:type="spellEnd"/>
      <w:r w:rsidRPr="006F4F78">
        <w:rPr>
          <w:rFonts w:cs="KFGQPC Uthman Taha Naskh"/>
          <w:sz w:val="24"/>
          <w:szCs w:val="24"/>
          <w:lang w:bidi="ar-MA"/>
        </w:rPr>
        <w:t xml:space="preserve"> ,</w:t>
      </w:r>
      <w:proofErr w:type="gramEnd"/>
      <w:r w:rsidRPr="006F4F78">
        <w:rPr>
          <w:rFonts w:cs="KFGQPC Uthman Taha Naskh"/>
          <w:sz w:val="24"/>
          <w:szCs w:val="24"/>
          <w:lang w:bidi="ar-MA"/>
        </w:rPr>
        <w:t xml:space="preserve"> Voir aussi ; Encyclopédie de l’Islam volume VI -  1989.</w:t>
      </w:r>
    </w:p>
  </w:footnote>
  <w:footnote w:id="32">
    <w:p w:rsidR="00454333" w:rsidRPr="006F4F78" w:rsidRDefault="00454333" w:rsidP="00A10800">
      <w:pPr>
        <w:pStyle w:val="Notedebasdepage"/>
        <w:bidi/>
        <w:jc w:val="both"/>
        <w:rPr>
          <w:rFonts w:cs="KFGQPC Uthman Taha Naskh"/>
          <w:sz w:val="24"/>
          <w:szCs w:val="24"/>
          <w:rtl/>
          <w:lang w:bidi="ar-MA"/>
        </w:rPr>
      </w:pPr>
      <w:r w:rsidRPr="006F4F78">
        <w:rPr>
          <w:rFonts w:cs="KFGQPC Uthman Taha Naskh" w:hint="cs"/>
          <w:sz w:val="24"/>
          <w:szCs w:val="24"/>
          <w:rtl/>
        </w:rPr>
        <w:t>(</w:t>
      </w:r>
      <w:r w:rsidRPr="006F4F78">
        <w:rPr>
          <w:rStyle w:val="Appelnotedebasdep"/>
          <w:rFonts w:cs="KFGQPC Uthman Taha Naskh"/>
          <w:sz w:val="24"/>
          <w:szCs w:val="24"/>
        </w:rPr>
        <w:footnoteRef/>
      </w:r>
      <w:r w:rsidRPr="006F4F78">
        <w:rPr>
          <w:rFonts w:cs="KFGQPC Uthman Taha Naskh" w:hint="cs"/>
          <w:sz w:val="24"/>
          <w:szCs w:val="24"/>
          <w:rtl/>
        </w:rPr>
        <w:t>)</w:t>
      </w:r>
      <w:r w:rsidRPr="006F4F78">
        <w:rPr>
          <w:rFonts w:cs="KFGQPC Uthman Taha Naskh"/>
          <w:sz w:val="24"/>
          <w:szCs w:val="24"/>
        </w:rPr>
        <w:t xml:space="preserve"> </w:t>
      </w:r>
      <w:r w:rsidRPr="006F4F78">
        <w:rPr>
          <w:rFonts w:cs="KFGQPC Uthman Taha Naskh" w:hint="cs"/>
          <w:sz w:val="24"/>
          <w:szCs w:val="24"/>
          <w:rtl/>
          <w:lang w:bidi="ar-MA"/>
        </w:rPr>
        <w:t>-</w:t>
      </w:r>
      <w:r w:rsidRPr="006F4F78">
        <w:rPr>
          <w:rFonts w:cs="KFGQPC Uthman Taha Naskh" w:hint="cs"/>
          <w:sz w:val="24"/>
          <w:szCs w:val="24"/>
          <w:rtl/>
        </w:rPr>
        <w:t xml:space="preserve"> فوزي عبد </w:t>
      </w:r>
      <w:proofErr w:type="gramStart"/>
      <w:r w:rsidRPr="006F4F78">
        <w:rPr>
          <w:rFonts w:cs="KFGQPC Uthman Taha Naskh" w:hint="cs"/>
          <w:sz w:val="24"/>
          <w:szCs w:val="24"/>
          <w:rtl/>
        </w:rPr>
        <w:t>الرزاق :</w:t>
      </w:r>
      <w:proofErr w:type="gramEnd"/>
      <w:r w:rsidRPr="006F4F78">
        <w:rPr>
          <w:rFonts w:cs="KFGQPC Uthman Taha Naskh" w:hint="cs"/>
          <w:sz w:val="24"/>
          <w:szCs w:val="24"/>
          <w:rtl/>
        </w:rPr>
        <w:t xml:space="preserve"> مرجع سابق ص</w:t>
      </w:r>
      <w:r w:rsidRPr="006F4F78">
        <w:rPr>
          <w:rFonts w:cs="KFGQPC Uthman Taha Naskh"/>
          <w:sz w:val="24"/>
          <w:szCs w:val="24"/>
        </w:rPr>
        <w:t xml:space="preserve"> </w:t>
      </w:r>
      <w:r w:rsidRPr="006F4F78">
        <w:rPr>
          <w:rFonts w:cs="KFGQPC Uthman Taha Naskh" w:hint="cs"/>
          <w:sz w:val="24"/>
          <w:szCs w:val="24"/>
          <w:rtl/>
        </w:rPr>
        <w:t>125 .</w:t>
      </w:r>
    </w:p>
  </w:footnote>
  <w:footnote w:id="33">
    <w:p w:rsidR="00454333" w:rsidRPr="006F4F78" w:rsidRDefault="00454333" w:rsidP="00F82469">
      <w:pPr>
        <w:pStyle w:val="Notedebasdepage"/>
        <w:bidi/>
        <w:jc w:val="both"/>
        <w:rPr>
          <w:rFonts w:cs="KFGQPC Uthman Taha Naskh"/>
          <w:sz w:val="24"/>
          <w:szCs w:val="24"/>
          <w:rtl/>
          <w:lang w:bidi="ar-MA"/>
        </w:rPr>
      </w:pPr>
      <w:r w:rsidRPr="006F4F78">
        <w:rPr>
          <w:rFonts w:cs="KFGQPC Uthman Taha Naskh" w:hint="cs"/>
          <w:sz w:val="24"/>
          <w:szCs w:val="24"/>
          <w:rtl/>
        </w:rPr>
        <w:t>(</w:t>
      </w:r>
      <w:r w:rsidRPr="006F4F78">
        <w:rPr>
          <w:rStyle w:val="Appelnotedebasdep"/>
          <w:rFonts w:cs="KFGQPC Uthman Taha Naskh"/>
          <w:sz w:val="24"/>
          <w:szCs w:val="24"/>
        </w:rPr>
        <w:footnoteRef/>
      </w:r>
      <w:r w:rsidRPr="006F4F78">
        <w:rPr>
          <w:rFonts w:cs="KFGQPC Uthman Taha Naskh"/>
          <w:sz w:val="24"/>
          <w:szCs w:val="24"/>
        </w:rPr>
        <w:t xml:space="preserve"> </w:t>
      </w:r>
      <w:r w:rsidRPr="006F4F78">
        <w:rPr>
          <w:rFonts w:cs="KFGQPC Uthman Taha Naskh" w:hint="cs"/>
          <w:sz w:val="24"/>
          <w:szCs w:val="24"/>
          <w:rtl/>
        </w:rPr>
        <w:t>)</w:t>
      </w:r>
      <w:r w:rsidRPr="006F4F78">
        <w:rPr>
          <w:rFonts w:cs="KFGQPC Uthman Taha Naskh" w:hint="cs"/>
          <w:sz w:val="24"/>
          <w:szCs w:val="24"/>
          <w:rtl/>
          <w:lang w:bidi="ar-MA"/>
        </w:rPr>
        <w:t>- سعيد أعراب : القراء والقراءات بالمغرب . ص 166.</w:t>
      </w:r>
    </w:p>
  </w:footnote>
  <w:footnote w:id="34">
    <w:p w:rsidR="00454333" w:rsidRPr="00ED1A55" w:rsidRDefault="00454333" w:rsidP="0049224F">
      <w:pPr>
        <w:pStyle w:val="Notedebasdepage"/>
        <w:bidi/>
        <w:jc w:val="both"/>
        <w:rPr>
          <w:rFonts w:cs="KFGQPC Uthman Taha Naskh"/>
          <w:sz w:val="24"/>
          <w:szCs w:val="24"/>
          <w:rtl/>
          <w:lang w:bidi="ar-MA"/>
        </w:rPr>
      </w:pPr>
      <w:r w:rsidRPr="00ED1A55">
        <w:rPr>
          <w:rFonts w:cs="KFGQPC Uthman Taha Naskh" w:hint="cs"/>
          <w:sz w:val="24"/>
          <w:szCs w:val="24"/>
          <w:rtl/>
        </w:rPr>
        <w:t>(</w:t>
      </w:r>
      <w:r w:rsidRPr="00ED1A55">
        <w:rPr>
          <w:rStyle w:val="Appelnotedebasdep"/>
          <w:rFonts w:cs="KFGQPC Uthman Taha Naskh"/>
          <w:sz w:val="24"/>
          <w:szCs w:val="24"/>
        </w:rPr>
        <w:footnoteRef/>
      </w:r>
      <w:r w:rsidRPr="00ED1A55">
        <w:rPr>
          <w:rFonts w:cs="KFGQPC Uthman Taha Naskh" w:hint="cs"/>
          <w:sz w:val="24"/>
          <w:szCs w:val="24"/>
          <w:rtl/>
        </w:rPr>
        <w:t>)- مسطرته 15 ومقياسه 24 /16 سم.</w:t>
      </w:r>
    </w:p>
  </w:footnote>
  <w:footnote w:id="35">
    <w:p w:rsidR="00454333" w:rsidRPr="00000451" w:rsidRDefault="00454333" w:rsidP="00BF183D">
      <w:pPr>
        <w:pStyle w:val="Notedebasdepage"/>
        <w:bidi/>
        <w:jc w:val="both"/>
        <w:rPr>
          <w:rFonts w:cs="KFGQPC Uthman Taha Naskh"/>
          <w:sz w:val="24"/>
          <w:szCs w:val="24"/>
          <w:rtl/>
          <w:lang w:bidi="ar-MA"/>
        </w:rPr>
      </w:pPr>
      <w:r w:rsidRPr="00000451">
        <w:rPr>
          <w:rFonts w:cs="KFGQPC Uthman Taha Naskh" w:hint="cs"/>
          <w:sz w:val="24"/>
          <w:szCs w:val="24"/>
          <w:rtl/>
        </w:rPr>
        <w:t>(</w:t>
      </w:r>
      <w:r w:rsidRPr="00000451">
        <w:rPr>
          <w:rStyle w:val="Appelnotedebasdep"/>
          <w:rFonts w:cs="KFGQPC Uthman Taha Naskh"/>
          <w:sz w:val="24"/>
          <w:szCs w:val="24"/>
        </w:rPr>
        <w:footnoteRef/>
      </w:r>
      <w:r w:rsidRPr="00000451">
        <w:rPr>
          <w:rFonts w:cs="KFGQPC Uthman Taha Naskh" w:hint="cs"/>
          <w:sz w:val="24"/>
          <w:szCs w:val="24"/>
          <w:rtl/>
        </w:rPr>
        <w:t>)</w:t>
      </w:r>
      <w:r w:rsidRPr="00000451">
        <w:rPr>
          <w:rFonts w:cs="KFGQPC Uthman Taha Naskh" w:hint="cs"/>
          <w:sz w:val="24"/>
          <w:szCs w:val="24"/>
          <w:rtl/>
          <w:lang w:bidi="ar-MA"/>
        </w:rPr>
        <w:t>-</w:t>
      </w:r>
      <w:r w:rsidR="00747088">
        <w:rPr>
          <w:rFonts w:cs="KFGQPC Uthman Taha Naskh" w:hint="cs"/>
          <w:sz w:val="24"/>
          <w:szCs w:val="24"/>
          <w:rtl/>
          <w:lang w:bidi="ar-MA"/>
        </w:rPr>
        <w:t xml:space="preserve">جريدة الشرق </w:t>
      </w:r>
      <w:proofErr w:type="spellStart"/>
      <w:r w:rsidR="00747088">
        <w:rPr>
          <w:rFonts w:cs="KFGQPC Uthman Taha Naskh" w:hint="cs"/>
          <w:sz w:val="24"/>
          <w:szCs w:val="24"/>
          <w:rtl/>
          <w:lang w:bidi="ar-MA"/>
        </w:rPr>
        <w:t>الاوسط</w:t>
      </w:r>
      <w:proofErr w:type="spellEnd"/>
      <w:r w:rsidR="00747088">
        <w:rPr>
          <w:rFonts w:cs="KFGQPC Uthman Taha Naskh" w:hint="cs"/>
          <w:sz w:val="24"/>
          <w:szCs w:val="24"/>
          <w:rtl/>
          <w:lang w:bidi="ar-MA"/>
        </w:rPr>
        <w:t xml:space="preserve"> :العدد 12649 </w:t>
      </w:r>
      <w:r w:rsidR="00747088">
        <w:rPr>
          <w:rFonts w:ascii="Times New Roman" w:hAnsi="Times New Roman" w:cs="Times New Roman" w:hint="cs"/>
          <w:sz w:val="24"/>
          <w:szCs w:val="24"/>
          <w:rtl/>
          <w:lang w:bidi="ar-MA"/>
        </w:rPr>
        <w:t>–</w:t>
      </w:r>
      <w:r w:rsidR="00747088">
        <w:rPr>
          <w:rFonts w:cs="KFGQPC Uthman Taha Naskh" w:hint="cs"/>
          <w:sz w:val="24"/>
          <w:szCs w:val="24"/>
          <w:rtl/>
          <w:lang w:bidi="ar-MA"/>
        </w:rPr>
        <w:t xml:space="preserve">16 </w:t>
      </w:r>
      <w:proofErr w:type="spellStart"/>
      <w:r w:rsidR="00747088">
        <w:rPr>
          <w:rFonts w:cs="KFGQPC Uthman Taha Naskh" w:hint="cs"/>
          <w:sz w:val="24"/>
          <w:szCs w:val="24"/>
          <w:rtl/>
          <w:lang w:bidi="ar-MA"/>
        </w:rPr>
        <w:t>يوليوز</w:t>
      </w:r>
      <w:proofErr w:type="spellEnd"/>
      <w:r w:rsidR="00747088">
        <w:rPr>
          <w:rFonts w:cs="KFGQPC Uthman Taha Naskh" w:hint="cs"/>
          <w:sz w:val="24"/>
          <w:szCs w:val="24"/>
          <w:rtl/>
          <w:lang w:bidi="ar-MA"/>
        </w:rPr>
        <w:t xml:space="preserve"> 2013</w:t>
      </w:r>
    </w:p>
  </w:footnote>
  <w:footnote w:id="36">
    <w:p w:rsidR="00454333" w:rsidRPr="007D5053" w:rsidRDefault="00454333" w:rsidP="002E144F">
      <w:pPr>
        <w:pStyle w:val="Notedebasdepage"/>
        <w:bidi/>
        <w:jc w:val="both"/>
        <w:rPr>
          <w:rtl/>
          <w:lang w:bidi="ar-MA"/>
        </w:rPr>
      </w:pPr>
      <w:r w:rsidRPr="00000451">
        <w:rPr>
          <w:rFonts w:cs="KFGQPC Uthman Taha Naskh" w:hint="cs"/>
          <w:sz w:val="24"/>
          <w:szCs w:val="24"/>
          <w:rtl/>
        </w:rPr>
        <w:t>(</w:t>
      </w:r>
      <w:r w:rsidRPr="00000451">
        <w:rPr>
          <w:rStyle w:val="Appelnotedebasdep"/>
          <w:rFonts w:cs="KFGQPC Uthman Taha Naskh"/>
          <w:sz w:val="24"/>
          <w:szCs w:val="24"/>
        </w:rPr>
        <w:footnoteRef/>
      </w:r>
      <w:r w:rsidRPr="00000451">
        <w:rPr>
          <w:rFonts w:cs="KFGQPC Uthman Taha Naskh" w:hint="cs"/>
          <w:sz w:val="24"/>
          <w:szCs w:val="24"/>
          <w:rtl/>
        </w:rPr>
        <w:t>)</w:t>
      </w:r>
      <w:r w:rsidRPr="00000451">
        <w:rPr>
          <w:rFonts w:cs="KFGQPC Uthman Taha Naskh" w:hint="cs"/>
          <w:sz w:val="24"/>
          <w:szCs w:val="24"/>
          <w:rtl/>
          <w:lang w:bidi="ar-MA"/>
        </w:rPr>
        <w:t xml:space="preserve">- </w:t>
      </w:r>
      <w:proofErr w:type="gramStart"/>
      <w:r w:rsidRPr="00000451">
        <w:rPr>
          <w:rFonts w:cs="KFGQPC Uthman Taha Naskh" w:hint="cs"/>
          <w:sz w:val="24"/>
          <w:szCs w:val="24"/>
          <w:rtl/>
          <w:lang w:bidi="ar-MA"/>
        </w:rPr>
        <w:t>طبعت</w:t>
      </w:r>
      <w:proofErr w:type="gramEnd"/>
      <w:r w:rsidRPr="00000451">
        <w:rPr>
          <w:rFonts w:cs="KFGQPC Uthman Taha Naskh" w:hint="cs"/>
          <w:sz w:val="24"/>
          <w:szCs w:val="24"/>
          <w:rtl/>
          <w:lang w:bidi="ar-MA"/>
        </w:rPr>
        <w:t xml:space="preserve"> أجزاء من القرآن الكريم مفرقة ووزعت على الثلاثمائة وخمسين ألف مواطن مغربي الذين شاركوا في المسيرة الخضراء إلى الصحراء.</w:t>
      </w:r>
    </w:p>
  </w:footnote>
  <w:footnote w:id="37">
    <w:p w:rsidR="005D0235" w:rsidRPr="00C31DBF" w:rsidRDefault="005D0235" w:rsidP="005D0235">
      <w:pPr>
        <w:pStyle w:val="Notedebasdepage"/>
        <w:bidi/>
        <w:jc w:val="both"/>
        <w:rPr>
          <w:rFonts w:cs="KFGQPC Uthman Taha Naskh"/>
          <w:sz w:val="24"/>
          <w:szCs w:val="24"/>
          <w:rtl/>
          <w:lang w:bidi="ar-MA"/>
        </w:rPr>
      </w:pPr>
      <w:r w:rsidRPr="00C31DBF">
        <w:rPr>
          <w:rFonts w:cs="KFGQPC Uthman Taha Naskh" w:hint="cs"/>
          <w:sz w:val="24"/>
          <w:szCs w:val="24"/>
          <w:rtl/>
        </w:rPr>
        <w:t>(</w:t>
      </w:r>
      <w:r w:rsidRPr="00C31DBF">
        <w:rPr>
          <w:rStyle w:val="Appelnotedebasdep"/>
          <w:rFonts w:cs="KFGQPC Uthman Taha Naskh"/>
          <w:sz w:val="24"/>
          <w:szCs w:val="24"/>
        </w:rPr>
        <w:footnoteRef/>
      </w:r>
      <w:r w:rsidRPr="00C31DBF">
        <w:rPr>
          <w:rFonts w:cs="KFGQPC Uthman Taha Naskh" w:hint="cs"/>
          <w:sz w:val="24"/>
          <w:szCs w:val="24"/>
          <w:rtl/>
        </w:rPr>
        <w:t xml:space="preserve">)- مجلة دعوة الحق  المغربية عدد 401 ( </w:t>
      </w:r>
      <w:proofErr w:type="spellStart"/>
      <w:r w:rsidRPr="00C31DBF">
        <w:rPr>
          <w:rFonts w:cs="KFGQPC Uthman Taha Naskh" w:hint="cs"/>
          <w:sz w:val="24"/>
          <w:szCs w:val="24"/>
          <w:rtl/>
        </w:rPr>
        <w:t>يوليوز</w:t>
      </w:r>
      <w:proofErr w:type="spellEnd"/>
      <w:r w:rsidRPr="00C31DBF">
        <w:rPr>
          <w:rFonts w:cs="KFGQPC Uthman Taha Naskh" w:hint="cs"/>
          <w:sz w:val="24"/>
          <w:szCs w:val="24"/>
          <w:rtl/>
        </w:rPr>
        <w:t xml:space="preserve"> 2011) ، مقال للأستاذ عبد الكريم </w:t>
      </w:r>
      <w:proofErr w:type="spellStart"/>
      <w:r w:rsidRPr="00C31DBF">
        <w:rPr>
          <w:rFonts w:cs="KFGQPC Uthman Taha Naskh" w:hint="cs"/>
          <w:sz w:val="24"/>
          <w:szCs w:val="24"/>
          <w:rtl/>
        </w:rPr>
        <w:t>إفراق</w:t>
      </w:r>
      <w:proofErr w:type="spellEnd"/>
      <w:r w:rsidRPr="00C31DBF">
        <w:rPr>
          <w:rFonts w:cs="KFGQPC Uthman Taha Naskh" w:hint="cs"/>
          <w:sz w:val="24"/>
          <w:szCs w:val="24"/>
          <w:rtl/>
        </w:rPr>
        <w:t xml:space="preserve"> ص 36.</w:t>
      </w:r>
    </w:p>
  </w:footnote>
  <w:footnote w:id="38">
    <w:p w:rsidR="005D0235" w:rsidRPr="00C31DBF" w:rsidRDefault="005D0235" w:rsidP="005D0235">
      <w:pPr>
        <w:pStyle w:val="Notedebasdepage"/>
        <w:bidi/>
        <w:jc w:val="both"/>
        <w:rPr>
          <w:rFonts w:cs="KFGQPC Uthman Taha Naskh"/>
          <w:sz w:val="24"/>
          <w:szCs w:val="24"/>
          <w:rtl/>
          <w:lang w:bidi="ar-MA"/>
        </w:rPr>
      </w:pPr>
      <w:r>
        <w:rPr>
          <w:rFonts w:hint="cs"/>
          <w:sz w:val="24"/>
          <w:szCs w:val="24"/>
          <w:rtl/>
        </w:rPr>
        <w:t xml:space="preserve"> </w:t>
      </w:r>
      <w:r w:rsidRPr="00C31DBF">
        <w:rPr>
          <w:rFonts w:cs="KFGQPC Uthman Taha Naskh" w:hint="cs"/>
          <w:sz w:val="24"/>
          <w:szCs w:val="24"/>
          <w:rtl/>
        </w:rPr>
        <w:t>(</w:t>
      </w:r>
      <w:r w:rsidRPr="00C31DBF">
        <w:rPr>
          <w:rStyle w:val="Appelnotedebasdep"/>
          <w:rFonts w:cs="KFGQPC Uthman Taha Naskh"/>
          <w:sz w:val="24"/>
          <w:szCs w:val="24"/>
        </w:rPr>
        <w:footnoteRef/>
      </w:r>
      <w:r w:rsidRPr="00C31DBF">
        <w:rPr>
          <w:rFonts w:cs="KFGQPC Uthman Taha Naskh"/>
          <w:sz w:val="24"/>
          <w:szCs w:val="24"/>
        </w:rPr>
        <w:t xml:space="preserve"> </w:t>
      </w:r>
      <w:r w:rsidRPr="00C31DBF">
        <w:rPr>
          <w:rFonts w:cs="KFGQPC Uthman Taha Naskh" w:hint="cs"/>
          <w:sz w:val="24"/>
          <w:szCs w:val="24"/>
          <w:rtl/>
        </w:rPr>
        <w:t>)</w:t>
      </w:r>
      <w:r w:rsidRPr="00C31DBF">
        <w:rPr>
          <w:rFonts w:cs="KFGQPC Uthman Taha Naskh" w:hint="cs"/>
          <w:sz w:val="24"/>
          <w:szCs w:val="24"/>
          <w:rtl/>
          <w:lang w:bidi="ar-MA"/>
        </w:rPr>
        <w:t xml:space="preserve">- حول علم عد الآي ينظر كتاب : الإتقان في علوم القرآن للسيوطي ، تحقيق مركز الدراسات القرآنية التابع لمجمع الملك فهد لطباعة المصحف الشريف </w:t>
      </w:r>
      <w:r w:rsidRPr="00C31DBF">
        <w:rPr>
          <w:sz w:val="24"/>
          <w:szCs w:val="24"/>
          <w:rtl/>
          <w:lang w:bidi="ar-MA"/>
        </w:rPr>
        <w:t>–</w:t>
      </w:r>
      <w:r w:rsidRPr="00C31DBF">
        <w:rPr>
          <w:rFonts w:cs="KFGQPC Uthman Taha Naskh" w:hint="cs"/>
          <w:sz w:val="24"/>
          <w:szCs w:val="24"/>
          <w:rtl/>
          <w:lang w:bidi="ar-MA"/>
        </w:rPr>
        <w:t>ه الجزء 2 ص 422.</w:t>
      </w:r>
    </w:p>
  </w:footnote>
  <w:footnote w:id="39">
    <w:p w:rsidR="00454333" w:rsidRPr="00C31DBF" w:rsidRDefault="00454333" w:rsidP="0034789C">
      <w:pPr>
        <w:pStyle w:val="Notedebasdepage"/>
        <w:bidi/>
        <w:jc w:val="both"/>
        <w:rPr>
          <w:rFonts w:cs="KFGQPC Uthman Taha Naskh"/>
          <w:sz w:val="24"/>
          <w:szCs w:val="24"/>
          <w:rtl/>
          <w:lang w:bidi="ar-MA"/>
        </w:rPr>
      </w:pPr>
      <w:r w:rsidRPr="00C31DBF">
        <w:rPr>
          <w:rFonts w:cs="KFGQPC Uthman Taha Naskh" w:hint="cs"/>
          <w:sz w:val="24"/>
          <w:szCs w:val="24"/>
          <w:rtl/>
        </w:rPr>
        <w:t>(</w:t>
      </w:r>
      <w:r w:rsidRPr="00C31DBF">
        <w:rPr>
          <w:rStyle w:val="Appelnotedebasdep"/>
          <w:rFonts w:cs="KFGQPC Uthman Taha Naskh"/>
          <w:sz w:val="24"/>
          <w:szCs w:val="24"/>
        </w:rPr>
        <w:footnoteRef/>
      </w:r>
      <w:r w:rsidRPr="00C31DBF">
        <w:rPr>
          <w:rFonts w:cs="KFGQPC Uthman Taha Naskh" w:hint="cs"/>
          <w:sz w:val="24"/>
          <w:szCs w:val="24"/>
          <w:rtl/>
        </w:rPr>
        <w:t>)</w:t>
      </w:r>
      <w:r w:rsidRPr="00C31DBF">
        <w:rPr>
          <w:rFonts w:cs="KFGQPC Uthman Taha Naskh" w:hint="cs"/>
          <w:sz w:val="24"/>
          <w:szCs w:val="24"/>
          <w:rtl/>
          <w:lang w:bidi="ar-MA"/>
        </w:rPr>
        <w:t xml:space="preserve">- تشرف بذلك الخطاط محمد المعلمين وهو خطاط بالديوان الملكي ، </w:t>
      </w:r>
      <w:proofErr w:type="spellStart"/>
      <w:r w:rsidRPr="00C31DBF">
        <w:rPr>
          <w:rFonts w:cs="KFGQPC Uthman Taha Naskh" w:hint="cs"/>
          <w:sz w:val="24"/>
          <w:szCs w:val="24"/>
          <w:rtl/>
          <w:lang w:bidi="ar-MA"/>
        </w:rPr>
        <w:t>وللاشارة</w:t>
      </w:r>
      <w:proofErr w:type="spellEnd"/>
      <w:r w:rsidRPr="00C31DBF">
        <w:rPr>
          <w:rFonts w:cs="KFGQPC Uthman Taha Naskh" w:hint="cs"/>
          <w:sz w:val="24"/>
          <w:szCs w:val="24"/>
          <w:rtl/>
          <w:lang w:bidi="ar-MA"/>
        </w:rPr>
        <w:t xml:space="preserve"> فهذا الخطاط هو الذي خط المصحف الذي كتب كاملا في لوحة واحدة ضخمة وقدمه وزير الأوقاف والشؤون الإسلامية المغربي لملك البلاد ظهر يوم الخميس رابع رمضان 1434 / 11 </w:t>
      </w:r>
      <w:proofErr w:type="spellStart"/>
      <w:r w:rsidRPr="00C31DBF">
        <w:rPr>
          <w:rFonts w:cs="KFGQPC Uthman Taha Naskh" w:hint="cs"/>
          <w:sz w:val="24"/>
          <w:szCs w:val="24"/>
          <w:rtl/>
          <w:lang w:bidi="ar-MA"/>
        </w:rPr>
        <w:t>يوليوز</w:t>
      </w:r>
      <w:proofErr w:type="spellEnd"/>
      <w:r w:rsidRPr="00C31DBF">
        <w:rPr>
          <w:rFonts w:cs="KFGQPC Uthman Taha Naskh" w:hint="cs"/>
          <w:sz w:val="24"/>
          <w:szCs w:val="24"/>
          <w:rtl/>
          <w:lang w:bidi="ar-MA"/>
        </w:rPr>
        <w:t xml:space="preserve"> 2013.</w:t>
      </w:r>
    </w:p>
  </w:footnote>
  <w:footnote w:id="40">
    <w:p w:rsidR="001669B7" w:rsidRPr="00C31DBF" w:rsidRDefault="001669B7" w:rsidP="001669B7">
      <w:pPr>
        <w:pStyle w:val="Notedebasdepage"/>
        <w:bidi/>
        <w:jc w:val="both"/>
        <w:rPr>
          <w:rFonts w:cs="KFGQPC Uthman Taha Naskh"/>
          <w:sz w:val="24"/>
          <w:szCs w:val="24"/>
          <w:rtl/>
          <w:lang w:bidi="ar-MA"/>
        </w:rPr>
      </w:pPr>
      <w:r w:rsidRPr="00462897">
        <w:rPr>
          <w:sz w:val="24"/>
          <w:szCs w:val="24"/>
        </w:rPr>
        <w:t xml:space="preserve"> </w:t>
      </w:r>
      <w:r w:rsidRPr="00C31DBF">
        <w:rPr>
          <w:rFonts w:cs="KFGQPC Uthman Taha Naskh" w:hint="cs"/>
          <w:sz w:val="24"/>
          <w:szCs w:val="24"/>
          <w:rtl/>
        </w:rPr>
        <w:t>(</w:t>
      </w:r>
      <w:r w:rsidRPr="00C31DBF">
        <w:rPr>
          <w:rStyle w:val="Appelnotedebasdep"/>
          <w:rFonts w:cs="KFGQPC Uthman Taha Naskh"/>
          <w:sz w:val="24"/>
          <w:szCs w:val="24"/>
        </w:rPr>
        <w:footnoteRef/>
      </w:r>
      <w:r w:rsidRPr="00C31DBF">
        <w:rPr>
          <w:rFonts w:cs="KFGQPC Uthman Taha Naskh" w:hint="cs"/>
          <w:sz w:val="24"/>
          <w:szCs w:val="24"/>
          <w:rtl/>
        </w:rPr>
        <w:t xml:space="preserve">)- د حسن </w:t>
      </w:r>
      <w:proofErr w:type="spellStart"/>
      <w:r w:rsidRPr="00C31DBF">
        <w:rPr>
          <w:rFonts w:cs="KFGQPC Uthman Taha Naskh" w:hint="cs"/>
          <w:sz w:val="24"/>
          <w:szCs w:val="24"/>
          <w:rtl/>
        </w:rPr>
        <w:t>عزوزي</w:t>
      </w:r>
      <w:proofErr w:type="spellEnd"/>
      <w:r w:rsidRPr="00C31DBF">
        <w:rPr>
          <w:rFonts w:cs="KFGQPC Uthman Taha Naskh" w:hint="cs"/>
          <w:sz w:val="24"/>
          <w:szCs w:val="24"/>
          <w:rtl/>
        </w:rPr>
        <w:t xml:space="preserve"> : مدخل إلى دراسة علوم القرآن والتفسير ، ص 32.</w:t>
      </w:r>
    </w:p>
  </w:footnote>
  <w:footnote w:id="41">
    <w:p w:rsidR="00454333" w:rsidRPr="00ED410C" w:rsidRDefault="00454333" w:rsidP="0053587A">
      <w:pPr>
        <w:pStyle w:val="Notedebasdepage"/>
        <w:bidi/>
        <w:jc w:val="both"/>
        <w:rPr>
          <w:rtl/>
          <w:lang w:bidi="ar-MA"/>
        </w:rPr>
      </w:pPr>
      <w:r w:rsidRPr="00C31DBF">
        <w:rPr>
          <w:rFonts w:cs="KFGQPC Uthman Taha Naskh"/>
          <w:sz w:val="24"/>
          <w:szCs w:val="24"/>
        </w:rPr>
        <w:t xml:space="preserve"> </w:t>
      </w:r>
      <w:r w:rsidRPr="00C31DBF">
        <w:rPr>
          <w:rFonts w:cs="KFGQPC Uthman Taha Naskh" w:hint="cs"/>
          <w:sz w:val="24"/>
          <w:szCs w:val="24"/>
          <w:rtl/>
        </w:rPr>
        <w:t>(</w:t>
      </w:r>
      <w:r w:rsidRPr="00C31DBF">
        <w:rPr>
          <w:rStyle w:val="Appelnotedebasdep"/>
          <w:rFonts w:cs="KFGQPC Uthman Taha Naskh"/>
          <w:sz w:val="24"/>
          <w:szCs w:val="24"/>
        </w:rPr>
        <w:footnoteRef/>
      </w:r>
      <w:r w:rsidRPr="00C31DBF">
        <w:rPr>
          <w:rFonts w:cs="KFGQPC Uthman Taha Naskh" w:hint="cs"/>
          <w:sz w:val="24"/>
          <w:szCs w:val="24"/>
          <w:rtl/>
        </w:rPr>
        <w:t>)</w:t>
      </w:r>
      <w:r w:rsidRPr="00C31DBF">
        <w:rPr>
          <w:rFonts w:cs="KFGQPC Uthman Taha Naskh" w:hint="cs"/>
          <w:sz w:val="24"/>
          <w:szCs w:val="24"/>
          <w:rtl/>
          <w:lang w:bidi="ar-MA"/>
        </w:rPr>
        <w:t>- النشر في القراء</w:t>
      </w:r>
      <w:r w:rsidR="0053587A">
        <w:rPr>
          <w:rFonts w:cs="KFGQPC Uthman Taha Naskh" w:hint="cs"/>
          <w:sz w:val="24"/>
          <w:szCs w:val="24"/>
          <w:rtl/>
          <w:lang w:bidi="ar-MA"/>
        </w:rPr>
        <w:t>ات العشر:2/80</w:t>
      </w:r>
    </w:p>
  </w:footnote>
  <w:footnote w:id="42">
    <w:p w:rsidR="002F2A92" w:rsidRPr="00765F45" w:rsidRDefault="002F2A92" w:rsidP="002F2A92">
      <w:pPr>
        <w:pStyle w:val="Notedebasdepage"/>
        <w:bidi/>
        <w:jc w:val="both"/>
        <w:rPr>
          <w:rFonts w:cs="KFGQPC Uthman Taha Naskh"/>
          <w:sz w:val="24"/>
          <w:szCs w:val="24"/>
          <w:rtl/>
          <w:lang w:bidi="ar-MA"/>
        </w:rPr>
      </w:pPr>
      <w:r w:rsidRPr="00765F45">
        <w:rPr>
          <w:rFonts w:cs="KFGQPC Uthman Taha Naskh" w:hint="cs"/>
          <w:sz w:val="24"/>
          <w:szCs w:val="24"/>
          <w:rtl/>
        </w:rPr>
        <w:t xml:space="preserve"> </w:t>
      </w:r>
      <w:proofErr w:type="gramStart"/>
      <w:r w:rsidRPr="00765F45">
        <w:rPr>
          <w:rFonts w:cs="KFGQPC Uthman Taha Naskh" w:hint="cs"/>
          <w:sz w:val="24"/>
          <w:szCs w:val="24"/>
          <w:rtl/>
        </w:rPr>
        <w:t>(</w:t>
      </w:r>
      <w:r w:rsidRPr="00765F45">
        <w:rPr>
          <w:rStyle w:val="Appelnotedebasdep"/>
          <w:rFonts w:cs="KFGQPC Uthman Taha Naskh"/>
          <w:sz w:val="24"/>
          <w:szCs w:val="24"/>
        </w:rPr>
        <w:footnoteRef/>
      </w:r>
      <w:r w:rsidRPr="00765F45">
        <w:rPr>
          <w:rFonts w:cs="KFGQPC Uthman Taha Naskh"/>
          <w:sz w:val="24"/>
          <w:szCs w:val="24"/>
        </w:rPr>
        <w:t xml:space="preserve"> </w:t>
      </w:r>
      <w:r w:rsidRPr="00765F45">
        <w:rPr>
          <w:rFonts w:cs="KFGQPC Uthman Taha Naskh" w:hint="cs"/>
          <w:sz w:val="24"/>
          <w:szCs w:val="24"/>
          <w:rtl/>
        </w:rPr>
        <w:t>)</w:t>
      </w:r>
      <w:r w:rsidRPr="00765F45">
        <w:rPr>
          <w:rFonts w:cs="KFGQPC Uthman Taha Naskh" w:hint="cs"/>
          <w:sz w:val="24"/>
          <w:szCs w:val="24"/>
          <w:rtl/>
          <w:lang w:bidi="ar-MA"/>
        </w:rPr>
        <w:t>-</w:t>
      </w:r>
      <w:proofErr w:type="gramEnd"/>
      <w:r w:rsidRPr="00765F45">
        <w:rPr>
          <w:rFonts w:cs="KFGQPC Uthman Taha Naskh" w:hint="cs"/>
          <w:sz w:val="24"/>
          <w:szCs w:val="24"/>
          <w:rtl/>
          <w:lang w:bidi="ar-MA"/>
        </w:rPr>
        <w:t xml:space="preserve"> بالمقابل تم وضع فهرس في آخر المصحف المحمدي يشتمل على أسماء السور وبيان المكي والمدني منها.</w:t>
      </w:r>
    </w:p>
  </w:footnote>
  <w:footnote w:id="43">
    <w:p w:rsidR="002F2A92" w:rsidRPr="00765F45" w:rsidRDefault="002F2A92" w:rsidP="002F2A92">
      <w:pPr>
        <w:pStyle w:val="Notedebasdepage"/>
        <w:bidi/>
        <w:jc w:val="both"/>
        <w:rPr>
          <w:rFonts w:cs="KFGQPC Uthman Taha Naskh"/>
          <w:sz w:val="24"/>
          <w:szCs w:val="24"/>
          <w:rtl/>
          <w:lang w:bidi="ar-MA"/>
        </w:rPr>
      </w:pPr>
      <w:r w:rsidRPr="00765F45">
        <w:rPr>
          <w:rFonts w:cs="KFGQPC Uthman Taha Naskh" w:hint="cs"/>
          <w:sz w:val="24"/>
          <w:szCs w:val="24"/>
          <w:rtl/>
        </w:rPr>
        <w:t>(</w:t>
      </w:r>
      <w:r w:rsidRPr="00765F45">
        <w:rPr>
          <w:rStyle w:val="Appelnotedebasdep"/>
          <w:rFonts w:cs="KFGQPC Uthman Taha Naskh"/>
          <w:sz w:val="24"/>
          <w:szCs w:val="24"/>
        </w:rPr>
        <w:footnoteRef/>
      </w:r>
      <w:r w:rsidRPr="00765F45">
        <w:rPr>
          <w:rFonts w:cs="KFGQPC Uthman Taha Naskh" w:hint="cs"/>
          <w:sz w:val="24"/>
          <w:szCs w:val="24"/>
          <w:rtl/>
        </w:rPr>
        <w:t>)</w:t>
      </w:r>
      <w:r w:rsidRPr="00765F45">
        <w:rPr>
          <w:rFonts w:cs="KFGQPC Uthman Taha Naskh" w:hint="cs"/>
          <w:sz w:val="24"/>
          <w:szCs w:val="24"/>
          <w:rtl/>
          <w:lang w:bidi="ar-MA"/>
        </w:rPr>
        <w:t xml:space="preserve">- عالم في القراءات ولد بشمال المغرب وأخذ عن علماء </w:t>
      </w:r>
      <w:proofErr w:type="spellStart"/>
      <w:r w:rsidRPr="00765F45">
        <w:rPr>
          <w:rFonts w:cs="KFGQPC Uthman Taha Naskh" w:hint="cs"/>
          <w:sz w:val="24"/>
          <w:szCs w:val="24"/>
          <w:rtl/>
          <w:lang w:bidi="ar-MA"/>
        </w:rPr>
        <w:t>فاس</w:t>
      </w:r>
      <w:proofErr w:type="spellEnd"/>
      <w:r w:rsidRPr="00765F45">
        <w:rPr>
          <w:rFonts w:cs="KFGQPC Uthman Taha Naskh" w:hint="cs"/>
          <w:sz w:val="24"/>
          <w:szCs w:val="24"/>
          <w:rtl/>
          <w:lang w:bidi="ar-MA"/>
        </w:rPr>
        <w:t xml:space="preserve"> ، لم يصلنا من آثاره سوى ال</w:t>
      </w:r>
      <w:r w:rsidR="0053587A">
        <w:rPr>
          <w:rFonts w:cs="KFGQPC Uthman Taha Naskh" w:hint="cs"/>
          <w:sz w:val="24"/>
          <w:szCs w:val="24"/>
          <w:rtl/>
          <w:lang w:bidi="ar-MA"/>
        </w:rPr>
        <w:t>و</w:t>
      </w:r>
      <w:r w:rsidRPr="00765F45">
        <w:rPr>
          <w:rFonts w:cs="KFGQPC Uthman Taha Naskh" w:hint="cs"/>
          <w:sz w:val="24"/>
          <w:szCs w:val="24"/>
          <w:rtl/>
          <w:lang w:bidi="ar-MA"/>
        </w:rPr>
        <w:t>قف الموجود بين أيدي الناس وهو العنوان البارز للمصحف المغربي والطابع الشخصي للمدرسة القرآنية بالمغرب ، انظر كتاب : القراء والقراءات بالمغرب ص 176.</w:t>
      </w:r>
    </w:p>
  </w:footnote>
  <w:footnote w:id="44">
    <w:p w:rsidR="002F2A92" w:rsidRPr="00E45424" w:rsidRDefault="002F2A92" w:rsidP="002F2A92">
      <w:pPr>
        <w:pStyle w:val="Notedebasdepage"/>
        <w:bidi/>
        <w:jc w:val="both"/>
        <w:rPr>
          <w:sz w:val="24"/>
          <w:szCs w:val="24"/>
          <w:rtl/>
          <w:lang w:bidi="ar-MA"/>
        </w:rPr>
      </w:pPr>
      <w:r w:rsidRPr="00765F45">
        <w:rPr>
          <w:rFonts w:cs="KFGQPC Uthman Taha Naskh" w:hint="cs"/>
          <w:sz w:val="24"/>
          <w:szCs w:val="24"/>
          <w:rtl/>
        </w:rPr>
        <w:t>(</w:t>
      </w:r>
      <w:r w:rsidRPr="00765F45">
        <w:rPr>
          <w:rStyle w:val="Appelnotedebasdep"/>
          <w:rFonts w:cs="KFGQPC Uthman Taha Naskh"/>
          <w:sz w:val="24"/>
          <w:szCs w:val="24"/>
        </w:rPr>
        <w:footnoteRef/>
      </w:r>
      <w:r w:rsidRPr="00765F45">
        <w:rPr>
          <w:rFonts w:cs="KFGQPC Uthman Taha Naskh" w:hint="cs"/>
          <w:sz w:val="24"/>
          <w:szCs w:val="24"/>
          <w:rtl/>
        </w:rPr>
        <w:t xml:space="preserve">)- </w:t>
      </w:r>
      <w:proofErr w:type="gramStart"/>
      <w:r w:rsidRPr="00765F45">
        <w:rPr>
          <w:rFonts w:cs="KFGQPC Uthman Taha Naskh" w:hint="cs"/>
          <w:sz w:val="24"/>
          <w:szCs w:val="24"/>
          <w:rtl/>
        </w:rPr>
        <w:t>مثال</w:t>
      </w:r>
      <w:proofErr w:type="gramEnd"/>
      <w:r w:rsidRPr="00765F45">
        <w:rPr>
          <w:rFonts w:cs="KFGQPC Uthman Taha Naskh" w:hint="cs"/>
          <w:sz w:val="24"/>
          <w:szCs w:val="24"/>
          <w:rtl/>
        </w:rPr>
        <w:t xml:space="preserve"> ذلك حذفهم للألف (من عاصم) في سورة يونس وألف ( ولا كذابا) في سورة النبأ.</w:t>
      </w:r>
    </w:p>
  </w:footnote>
  <w:footnote w:id="45">
    <w:p w:rsidR="002F2A92" w:rsidRPr="00765F45" w:rsidRDefault="002F2A92" w:rsidP="002F2A92">
      <w:pPr>
        <w:pStyle w:val="Notedebasdepage"/>
        <w:bidi/>
        <w:jc w:val="both"/>
        <w:rPr>
          <w:rFonts w:cs="KFGQPC Uthman Taha Naskh"/>
          <w:rtl/>
          <w:lang w:bidi="ar-MA"/>
        </w:rPr>
      </w:pPr>
      <w:r w:rsidRPr="00765F45">
        <w:rPr>
          <w:rFonts w:cs="KFGQPC Uthman Taha Naskh" w:hint="cs"/>
          <w:sz w:val="24"/>
          <w:szCs w:val="24"/>
          <w:rtl/>
        </w:rPr>
        <w:t>(</w:t>
      </w:r>
      <w:r w:rsidRPr="00765F45">
        <w:rPr>
          <w:rStyle w:val="Appelnotedebasdep"/>
          <w:rFonts w:cs="KFGQPC Uthman Taha Naskh"/>
          <w:sz w:val="24"/>
          <w:szCs w:val="24"/>
        </w:rPr>
        <w:footnoteRef/>
      </w:r>
      <w:r w:rsidRPr="00765F45">
        <w:rPr>
          <w:rFonts w:cs="KFGQPC Uthman Taha Naskh" w:hint="cs"/>
          <w:sz w:val="24"/>
          <w:szCs w:val="24"/>
          <w:rtl/>
        </w:rPr>
        <w:t>)</w:t>
      </w:r>
      <w:r w:rsidRPr="00765F45">
        <w:rPr>
          <w:rFonts w:cs="KFGQPC Uthman Taha Naskh" w:hint="cs"/>
          <w:sz w:val="24"/>
          <w:szCs w:val="24"/>
          <w:rtl/>
          <w:lang w:bidi="ar-MA"/>
        </w:rPr>
        <w:t xml:space="preserve">- يراجع الظهير كاملا في </w:t>
      </w:r>
      <w:proofErr w:type="gramStart"/>
      <w:r w:rsidRPr="00765F45">
        <w:rPr>
          <w:rFonts w:cs="KFGQPC Uthman Taha Naskh" w:hint="cs"/>
          <w:sz w:val="24"/>
          <w:szCs w:val="24"/>
          <w:rtl/>
          <w:lang w:bidi="ar-MA"/>
        </w:rPr>
        <w:t>كتاب :</w:t>
      </w:r>
      <w:proofErr w:type="gramEnd"/>
      <w:r w:rsidRPr="00765F45">
        <w:rPr>
          <w:rFonts w:cs="KFGQPC Uthman Taha Naskh" w:hint="cs"/>
          <w:sz w:val="24"/>
          <w:szCs w:val="24"/>
          <w:rtl/>
          <w:lang w:bidi="ar-MA"/>
        </w:rPr>
        <w:t xml:space="preserve"> حمل القرآن الكريم ونشره  في المغرب،  ص 178 فما بعدها.</w:t>
      </w:r>
    </w:p>
  </w:footnote>
  <w:footnote w:id="46">
    <w:p w:rsidR="002F2A92" w:rsidRPr="00765F45" w:rsidRDefault="002F2A92" w:rsidP="002F2A92">
      <w:pPr>
        <w:pStyle w:val="Notedebasdepage"/>
        <w:bidi/>
        <w:jc w:val="both"/>
        <w:rPr>
          <w:rFonts w:cs="KFGQPC Uthman Taha Naskh"/>
          <w:sz w:val="24"/>
          <w:szCs w:val="24"/>
          <w:rtl/>
          <w:lang w:bidi="ar-MA"/>
        </w:rPr>
      </w:pPr>
      <w:r w:rsidRPr="00765F45">
        <w:rPr>
          <w:rFonts w:cs="KFGQPC Uthman Taha Naskh" w:hint="cs"/>
          <w:sz w:val="24"/>
          <w:szCs w:val="24"/>
          <w:rtl/>
        </w:rPr>
        <w:t>(</w:t>
      </w:r>
      <w:r w:rsidRPr="00765F45">
        <w:rPr>
          <w:rStyle w:val="Appelnotedebasdep"/>
          <w:rFonts w:cs="KFGQPC Uthman Taha Naskh"/>
          <w:sz w:val="24"/>
          <w:szCs w:val="24"/>
        </w:rPr>
        <w:footnoteRef/>
      </w:r>
      <w:r w:rsidRPr="00765F45">
        <w:rPr>
          <w:rFonts w:cs="KFGQPC Uthman Taha Naskh" w:hint="cs"/>
          <w:sz w:val="24"/>
          <w:szCs w:val="24"/>
          <w:rtl/>
        </w:rPr>
        <w:t>)</w:t>
      </w:r>
      <w:r w:rsidRPr="00765F45">
        <w:rPr>
          <w:rFonts w:cs="KFGQPC Uthman Taha Naskh" w:hint="cs"/>
          <w:sz w:val="24"/>
          <w:szCs w:val="24"/>
          <w:rtl/>
          <w:lang w:bidi="ar-MA"/>
        </w:rPr>
        <w:t xml:space="preserve">- تحرص المؤسسة على إنتاج </w:t>
      </w:r>
      <w:proofErr w:type="gramStart"/>
      <w:r w:rsidRPr="00765F45">
        <w:rPr>
          <w:rFonts w:cs="KFGQPC Uthman Taha Naskh" w:hint="cs"/>
          <w:sz w:val="24"/>
          <w:szCs w:val="24"/>
          <w:rtl/>
          <w:lang w:bidi="ar-MA"/>
        </w:rPr>
        <w:t>مليون</w:t>
      </w:r>
      <w:proofErr w:type="gramEnd"/>
      <w:r w:rsidRPr="00765F45">
        <w:rPr>
          <w:rFonts w:cs="KFGQPC Uthman Taha Naskh" w:hint="cs"/>
          <w:sz w:val="24"/>
          <w:szCs w:val="24"/>
          <w:rtl/>
          <w:lang w:bidi="ar-MA"/>
        </w:rPr>
        <w:t xml:space="preserve"> نسخة من المصحف المحمدي كل سنة.</w:t>
      </w:r>
    </w:p>
  </w:footnote>
  <w:footnote w:id="47">
    <w:p w:rsidR="002F2A92" w:rsidRPr="00863B54" w:rsidRDefault="002F2A92" w:rsidP="002F2A92">
      <w:pPr>
        <w:pStyle w:val="Notedebasdepage"/>
        <w:bidi/>
        <w:jc w:val="both"/>
        <w:rPr>
          <w:sz w:val="24"/>
          <w:szCs w:val="24"/>
          <w:rtl/>
          <w:lang w:bidi="ar-MA"/>
        </w:rPr>
      </w:pPr>
      <w:r w:rsidRPr="00765F45">
        <w:rPr>
          <w:rFonts w:cs="KFGQPC Uthman Taha Naskh" w:hint="cs"/>
          <w:sz w:val="24"/>
          <w:szCs w:val="24"/>
          <w:rtl/>
        </w:rPr>
        <w:t>(</w:t>
      </w:r>
      <w:r w:rsidRPr="00765F45">
        <w:rPr>
          <w:rStyle w:val="Appelnotedebasdep"/>
          <w:rFonts w:cs="KFGQPC Uthman Taha Naskh"/>
          <w:sz w:val="24"/>
          <w:szCs w:val="24"/>
        </w:rPr>
        <w:footnoteRef/>
      </w:r>
      <w:r w:rsidRPr="00765F45">
        <w:rPr>
          <w:rFonts w:cs="KFGQPC Uthman Taha Naskh" w:hint="cs"/>
          <w:sz w:val="24"/>
          <w:szCs w:val="24"/>
          <w:rtl/>
        </w:rPr>
        <w:t>)</w:t>
      </w:r>
      <w:r w:rsidRPr="00765F45">
        <w:rPr>
          <w:rFonts w:cs="KFGQPC Uthman Taha Naskh"/>
          <w:sz w:val="24"/>
          <w:szCs w:val="24"/>
        </w:rPr>
        <w:t xml:space="preserve"> </w:t>
      </w:r>
      <w:r w:rsidRPr="00765F45">
        <w:rPr>
          <w:rFonts w:cs="KFGQPC Uthman Taha Naskh" w:hint="cs"/>
          <w:sz w:val="24"/>
          <w:szCs w:val="24"/>
          <w:rtl/>
        </w:rPr>
        <w:t>- حمل القرآن الكريم......ص 186</w:t>
      </w:r>
    </w:p>
  </w:footnote>
  <w:footnote w:id="48">
    <w:p w:rsidR="002F2A92" w:rsidRPr="00765F45" w:rsidRDefault="002F2A92" w:rsidP="002F2A92">
      <w:pPr>
        <w:pStyle w:val="Notedebasdepage"/>
        <w:bidi/>
        <w:jc w:val="both"/>
        <w:rPr>
          <w:rFonts w:cs="KFGQPC Uthman Taha Naskh"/>
          <w:sz w:val="24"/>
          <w:szCs w:val="24"/>
          <w:rtl/>
          <w:lang w:bidi="ar-MA"/>
        </w:rPr>
      </w:pPr>
      <w:r w:rsidRPr="00765F45">
        <w:rPr>
          <w:rFonts w:cs="KFGQPC Uthman Taha Naskh" w:hint="cs"/>
          <w:sz w:val="24"/>
          <w:szCs w:val="24"/>
          <w:rtl/>
        </w:rPr>
        <w:t>(</w:t>
      </w:r>
      <w:r w:rsidRPr="00765F45">
        <w:rPr>
          <w:rStyle w:val="Appelnotedebasdep"/>
          <w:rFonts w:cs="KFGQPC Uthman Taha Naskh"/>
          <w:sz w:val="24"/>
          <w:szCs w:val="24"/>
        </w:rPr>
        <w:footnoteRef/>
      </w:r>
      <w:r w:rsidRPr="00765F45">
        <w:rPr>
          <w:rFonts w:cs="KFGQPC Uthman Taha Naskh" w:hint="cs"/>
          <w:sz w:val="24"/>
          <w:szCs w:val="24"/>
          <w:rtl/>
        </w:rPr>
        <w:t>)- من أشهر القراء المتميزين الذين عملت الوزارة على تسجيل المصحف مرتلا بأصواتهم: القارئ م</w:t>
      </w:r>
      <w:r w:rsidR="0053587A">
        <w:rPr>
          <w:rFonts w:cs="KFGQPC Uthman Taha Naskh" w:hint="cs"/>
          <w:sz w:val="24"/>
          <w:szCs w:val="24"/>
          <w:rtl/>
        </w:rPr>
        <w:t xml:space="preserve">حمد </w:t>
      </w:r>
      <w:proofErr w:type="spellStart"/>
      <w:r w:rsidR="0053587A">
        <w:rPr>
          <w:rFonts w:cs="KFGQPC Uthman Taha Naskh" w:hint="cs"/>
          <w:sz w:val="24"/>
          <w:szCs w:val="24"/>
          <w:rtl/>
        </w:rPr>
        <w:t>الكنتاوي</w:t>
      </w:r>
      <w:proofErr w:type="spellEnd"/>
      <w:r w:rsidR="0053587A">
        <w:rPr>
          <w:rFonts w:cs="KFGQPC Uthman Taha Naskh" w:hint="cs"/>
          <w:sz w:val="24"/>
          <w:szCs w:val="24"/>
          <w:rtl/>
        </w:rPr>
        <w:t xml:space="preserve"> والدكتور عبد المجيب</w:t>
      </w:r>
      <w:r w:rsidRPr="00765F45">
        <w:rPr>
          <w:rFonts w:cs="KFGQPC Uthman Taha Naskh" w:hint="cs"/>
          <w:sz w:val="24"/>
          <w:szCs w:val="24"/>
          <w:rtl/>
        </w:rPr>
        <w:t xml:space="preserve"> </w:t>
      </w:r>
      <w:proofErr w:type="spellStart"/>
      <w:r w:rsidRPr="00765F45">
        <w:rPr>
          <w:rFonts w:cs="KFGQPC Uthman Taha Naskh" w:hint="cs"/>
          <w:sz w:val="24"/>
          <w:szCs w:val="24"/>
          <w:rtl/>
        </w:rPr>
        <w:t>بنكيران</w:t>
      </w:r>
      <w:proofErr w:type="spellEnd"/>
      <w:r w:rsidRPr="00765F45">
        <w:rPr>
          <w:rFonts w:cs="KFGQPC Uthman Taha Naskh" w:hint="cs"/>
          <w:sz w:val="24"/>
          <w:szCs w:val="24"/>
          <w:rtl/>
        </w:rPr>
        <w:t xml:space="preserve"> والقارئ نور الدين </w:t>
      </w:r>
      <w:proofErr w:type="spellStart"/>
      <w:r w:rsidRPr="00765F45">
        <w:rPr>
          <w:rFonts w:cs="KFGQPC Uthman Taha Naskh" w:hint="cs"/>
          <w:sz w:val="24"/>
          <w:szCs w:val="24"/>
          <w:rtl/>
        </w:rPr>
        <w:t>العزوزي</w:t>
      </w:r>
      <w:proofErr w:type="spellEnd"/>
      <w:r w:rsidRPr="00765F45">
        <w:rPr>
          <w:rFonts w:cs="KFGQPC Uthman Taha Naskh" w:hint="cs"/>
          <w:sz w:val="24"/>
          <w:szCs w:val="24"/>
          <w:rtl/>
        </w:rPr>
        <w:t xml:space="preserve"> والقارئ العيون الكوشي (تذيع له قناة القرآن الكريم الفضائية السعودية) والقارئ محمد صفا وغيرهم.</w:t>
      </w:r>
    </w:p>
  </w:footnote>
  <w:footnote w:id="49">
    <w:p w:rsidR="002F2A92" w:rsidRPr="00765F45" w:rsidRDefault="002F2A92" w:rsidP="002F2A92">
      <w:pPr>
        <w:pStyle w:val="Notedebasdepage"/>
        <w:bidi/>
        <w:jc w:val="both"/>
        <w:rPr>
          <w:rFonts w:cs="KFGQPC Uthman Taha Naskh"/>
          <w:sz w:val="24"/>
          <w:szCs w:val="24"/>
          <w:rtl/>
          <w:lang w:bidi="ar-MA"/>
        </w:rPr>
      </w:pPr>
      <w:r w:rsidRPr="00765F45">
        <w:rPr>
          <w:rFonts w:cs="KFGQPC Uthman Taha Naskh" w:hint="cs"/>
          <w:sz w:val="24"/>
          <w:szCs w:val="24"/>
          <w:rtl/>
        </w:rPr>
        <w:t>(</w:t>
      </w:r>
      <w:r w:rsidRPr="00765F45">
        <w:rPr>
          <w:rStyle w:val="Appelnotedebasdep"/>
          <w:rFonts w:cs="KFGQPC Uthman Taha Naskh"/>
          <w:sz w:val="24"/>
          <w:szCs w:val="24"/>
        </w:rPr>
        <w:footnoteRef/>
      </w:r>
      <w:r w:rsidRPr="00765F45">
        <w:rPr>
          <w:rFonts w:cs="KFGQPC Uthman Taha Naskh" w:hint="cs"/>
          <w:sz w:val="24"/>
          <w:szCs w:val="24"/>
          <w:rtl/>
        </w:rPr>
        <w:t xml:space="preserve">)- طبع طبعة عادية بمقاس 534 /24 سم وطبعة ملكية كبيرة بمقاس 543 / 30 </w:t>
      </w:r>
      <w:proofErr w:type="gramStart"/>
      <w:r w:rsidRPr="00765F45">
        <w:rPr>
          <w:rFonts w:cs="KFGQPC Uthman Taha Naskh" w:hint="cs"/>
          <w:sz w:val="24"/>
          <w:szCs w:val="24"/>
          <w:rtl/>
        </w:rPr>
        <w:t>سم .</w:t>
      </w:r>
      <w:proofErr w:type="gramEnd"/>
    </w:p>
  </w:footnote>
  <w:footnote w:id="50">
    <w:p w:rsidR="002F2A92" w:rsidRDefault="002F2A92" w:rsidP="002F2A92">
      <w:pPr>
        <w:pStyle w:val="Notedebasdepage"/>
        <w:bidi/>
        <w:jc w:val="both"/>
        <w:rPr>
          <w:rtl/>
          <w:lang w:bidi="ar-MA"/>
        </w:rPr>
      </w:pPr>
      <w:r w:rsidRPr="00765F45">
        <w:rPr>
          <w:rFonts w:cs="KFGQPC Uthman Taha Naskh" w:hint="cs"/>
          <w:sz w:val="24"/>
          <w:szCs w:val="24"/>
          <w:rtl/>
        </w:rPr>
        <w:t>(</w:t>
      </w:r>
      <w:r w:rsidRPr="00765F45">
        <w:rPr>
          <w:rStyle w:val="Appelnotedebasdep"/>
          <w:rFonts w:cs="KFGQPC Uthman Taha Naskh"/>
          <w:sz w:val="24"/>
          <w:szCs w:val="24"/>
        </w:rPr>
        <w:footnoteRef/>
      </w:r>
      <w:r w:rsidRPr="00765F45">
        <w:rPr>
          <w:rFonts w:cs="KFGQPC Uthman Taha Naskh" w:hint="cs"/>
          <w:sz w:val="24"/>
          <w:szCs w:val="24"/>
          <w:rtl/>
        </w:rPr>
        <w:t>)</w:t>
      </w:r>
      <w:r w:rsidRPr="00765F45">
        <w:rPr>
          <w:rFonts w:cs="KFGQPC Uthman Taha Naskh" w:hint="cs"/>
          <w:sz w:val="24"/>
          <w:szCs w:val="24"/>
          <w:rtl/>
          <w:lang w:bidi="ar-MA"/>
        </w:rPr>
        <w:t xml:space="preserve">- الكتاب القرآني هو الفضاء الذي يحفظ فيه الصبيان القرآن من أوله إلى أن يتموا حفظه بعدد </w:t>
      </w:r>
      <w:proofErr w:type="spellStart"/>
      <w:r w:rsidRPr="00765F45">
        <w:rPr>
          <w:rFonts w:cs="KFGQPC Uthman Taha Naskh" w:hint="cs"/>
          <w:sz w:val="24"/>
          <w:szCs w:val="24"/>
          <w:rtl/>
          <w:lang w:bidi="ar-MA"/>
        </w:rPr>
        <w:t>الختمات</w:t>
      </w:r>
      <w:proofErr w:type="spellEnd"/>
      <w:r w:rsidRPr="00765F45">
        <w:rPr>
          <w:rFonts w:cs="KFGQPC Uthman Taha Naskh" w:hint="cs"/>
          <w:sz w:val="24"/>
          <w:szCs w:val="24"/>
          <w:rtl/>
          <w:lang w:bidi="ar-MA"/>
        </w:rPr>
        <w:t xml:space="preserve"> المطلوبة ، ويعرف في المغرب باسم " </w:t>
      </w:r>
      <w:proofErr w:type="spellStart"/>
      <w:r w:rsidRPr="00765F45">
        <w:rPr>
          <w:rFonts w:cs="KFGQPC Uthman Taha Naskh" w:hint="cs"/>
          <w:sz w:val="24"/>
          <w:szCs w:val="24"/>
          <w:rtl/>
          <w:lang w:bidi="ar-MA"/>
        </w:rPr>
        <w:t>المسيد</w:t>
      </w:r>
      <w:proofErr w:type="spellEnd"/>
      <w:r w:rsidRPr="00765F45">
        <w:rPr>
          <w:rFonts w:cs="KFGQPC Uthman Taha Naskh" w:hint="cs"/>
          <w:sz w:val="24"/>
          <w:szCs w:val="24"/>
          <w:rtl/>
          <w:lang w:bidi="ar-MA"/>
        </w:rPr>
        <w:t>" وفي الصحراء وجنوبها بالمحضرة.</w:t>
      </w:r>
    </w:p>
  </w:footnote>
  <w:footnote w:id="51">
    <w:p w:rsidR="002F2A92" w:rsidRPr="001E7E5A" w:rsidRDefault="002F2A92" w:rsidP="002F2A92">
      <w:pPr>
        <w:pStyle w:val="Notedebasdepage"/>
        <w:rPr>
          <w:rtl/>
          <w:lang w:bidi="ar-MA"/>
        </w:rPr>
      </w:pPr>
      <w:r w:rsidRPr="00385CA3">
        <w:rPr>
          <w:rFonts w:cs="KFGQPC Uthman Taha Naskh" w:hint="cs"/>
          <w:sz w:val="24"/>
          <w:szCs w:val="24"/>
          <w:rtl/>
          <w:lang w:bidi="ar-MA"/>
        </w:rPr>
        <w:t xml:space="preserve"> </w:t>
      </w:r>
      <w:proofErr w:type="spellStart"/>
      <w:r w:rsidRPr="00385CA3">
        <w:rPr>
          <w:rFonts w:cs="KFGQPC Uthman Taha Naskh" w:hint="cs"/>
          <w:sz w:val="24"/>
          <w:szCs w:val="24"/>
          <w:rtl/>
          <w:lang w:bidi="ar-MA"/>
        </w:rPr>
        <w:t>الانصاص</w:t>
      </w:r>
      <w:proofErr w:type="spellEnd"/>
      <w:r w:rsidRPr="00385CA3">
        <w:rPr>
          <w:rFonts w:cs="KFGQPC Uthman Taha Naskh" w:hint="cs"/>
          <w:sz w:val="24"/>
          <w:szCs w:val="24"/>
          <w:rtl/>
          <w:lang w:bidi="ar-MA"/>
        </w:rPr>
        <w:t xml:space="preserve"> </w:t>
      </w:r>
      <w:proofErr w:type="spellStart"/>
      <w:r w:rsidRPr="00385CA3">
        <w:rPr>
          <w:rFonts w:cs="KFGQPC Uthman Taha Naskh" w:hint="cs"/>
          <w:sz w:val="24"/>
          <w:szCs w:val="24"/>
          <w:rtl/>
          <w:lang w:bidi="ar-MA"/>
        </w:rPr>
        <w:t>القرانية</w:t>
      </w:r>
      <w:proofErr w:type="spellEnd"/>
      <w:r w:rsidRPr="00385CA3">
        <w:rPr>
          <w:rFonts w:cs="KFGQPC Uthman Taha Naskh" w:hint="cs"/>
          <w:sz w:val="24"/>
          <w:szCs w:val="24"/>
          <w:rtl/>
          <w:lang w:bidi="ar-MA"/>
        </w:rPr>
        <w:t xml:space="preserve"> جمع نص عبارة عن قواعد منظومة في </w:t>
      </w:r>
      <w:proofErr w:type="spellStart"/>
      <w:r w:rsidRPr="00385CA3">
        <w:rPr>
          <w:rFonts w:cs="KFGQPC Uthman Taha Naskh" w:hint="cs"/>
          <w:sz w:val="24"/>
          <w:szCs w:val="24"/>
          <w:rtl/>
          <w:lang w:bidi="ar-MA"/>
        </w:rPr>
        <w:t>اراجيز</w:t>
      </w:r>
      <w:proofErr w:type="spellEnd"/>
      <w:r w:rsidRPr="00385CA3">
        <w:rPr>
          <w:rFonts w:cs="KFGQPC Uthman Taha Naskh" w:hint="cs"/>
          <w:sz w:val="24"/>
          <w:szCs w:val="24"/>
          <w:rtl/>
          <w:lang w:bidi="ar-MA"/>
        </w:rPr>
        <w:t xml:space="preserve"> مختصرة ينظمها المحفظون المغاربة لتلامذتهم بطريقة عفوية للتعبير عن مجموعة من القواعد التي </w:t>
      </w:r>
      <w:proofErr w:type="spellStart"/>
      <w:r w:rsidRPr="00385CA3">
        <w:rPr>
          <w:rFonts w:cs="KFGQPC Uthman Taha Naskh" w:hint="cs"/>
          <w:sz w:val="24"/>
          <w:szCs w:val="24"/>
          <w:rtl/>
          <w:lang w:bidi="ar-MA"/>
        </w:rPr>
        <w:t>تؤطر</w:t>
      </w:r>
      <w:proofErr w:type="spellEnd"/>
      <w:r w:rsidRPr="00385CA3">
        <w:rPr>
          <w:rFonts w:cs="KFGQPC Uthman Taha Naskh" w:hint="cs"/>
          <w:sz w:val="24"/>
          <w:szCs w:val="24"/>
          <w:rtl/>
          <w:lang w:bidi="ar-MA"/>
        </w:rPr>
        <w:t xml:space="preserve"> الكلمات </w:t>
      </w:r>
      <w:proofErr w:type="spellStart"/>
      <w:r w:rsidRPr="00385CA3">
        <w:rPr>
          <w:rFonts w:cs="KFGQPC Uthman Taha Naskh" w:hint="cs"/>
          <w:sz w:val="24"/>
          <w:szCs w:val="24"/>
          <w:rtl/>
          <w:lang w:bidi="ar-MA"/>
        </w:rPr>
        <w:t>القرانية</w:t>
      </w:r>
      <w:proofErr w:type="spellEnd"/>
      <w:r w:rsidRPr="00385CA3">
        <w:rPr>
          <w:rFonts w:cs="KFGQPC Uthman Taha Naskh" w:hint="cs"/>
          <w:sz w:val="24"/>
          <w:szCs w:val="24"/>
          <w:rtl/>
          <w:lang w:bidi="ar-MA"/>
        </w:rPr>
        <w:t xml:space="preserve"> الخارجة عن القياس في رسمها أو ضبطها أو كيفية أدائها</w:t>
      </w:r>
      <w:r>
        <w:rPr>
          <w:rFonts w:hint="cs"/>
          <w:rtl/>
          <w:lang w:bidi="ar-MA"/>
        </w:rPr>
        <w:t>.</w:t>
      </w:r>
      <w:r>
        <w:rPr>
          <w:lang w:bidi="ar-MA"/>
        </w:rPr>
        <w:t>-(</w:t>
      </w:r>
      <w:r>
        <w:rPr>
          <w:rStyle w:val="Appelnotedebasdep"/>
        </w:rPr>
        <w:footnoteRef/>
      </w:r>
      <w:r>
        <w:t xml:space="preserve"> )</w:t>
      </w:r>
    </w:p>
  </w:footnote>
  <w:footnote w:id="52">
    <w:p w:rsidR="002F2A92" w:rsidRPr="00136CBA" w:rsidRDefault="002F2A92" w:rsidP="002F2A92">
      <w:pPr>
        <w:pStyle w:val="Notedebasdepage"/>
        <w:bidi/>
        <w:jc w:val="both"/>
        <w:rPr>
          <w:rFonts w:cs="KFGQPC Uthman Taha Naskh"/>
          <w:sz w:val="24"/>
          <w:szCs w:val="24"/>
          <w:rtl/>
          <w:lang w:bidi="ar-MA"/>
        </w:rPr>
      </w:pPr>
      <w:r w:rsidRPr="00136CBA">
        <w:rPr>
          <w:rFonts w:cs="KFGQPC Uthman Taha Naskh" w:hint="cs"/>
          <w:sz w:val="24"/>
          <w:szCs w:val="24"/>
          <w:rtl/>
        </w:rPr>
        <w:t>(</w:t>
      </w:r>
      <w:r w:rsidRPr="00136CBA">
        <w:rPr>
          <w:rStyle w:val="Appelnotedebasdep"/>
          <w:rFonts w:cs="KFGQPC Uthman Taha Naskh"/>
          <w:sz w:val="24"/>
          <w:szCs w:val="24"/>
        </w:rPr>
        <w:footnoteRef/>
      </w:r>
      <w:r w:rsidRPr="00136CBA">
        <w:rPr>
          <w:rFonts w:cs="KFGQPC Uthman Taha Naskh" w:hint="cs"/>
          <w:sz w:val="24"/>
          <w:szCs w:val="24"/>
          <w:rtl/>
        </w:rPr>
        <w:t xml:space="preserve">)- مما يؤسف له </w:t>
      </w:r>
      <w:proofErr w:type="spellStart"/>
      <w:r w:rsidRPr="00136CBA">
        <w:rPr>
          <w:rFonts w:cs="KFGQPC Uthman Taha Naskh" w:hint="cs"/>
          <w:sz w:val="24"/>
          <w:szCs w:val="24"/>
          <w:rtl/>
        </w:rPr>
        <w:t>ان</w:t>
      </w:r>
      <w:proofErr w:type="spellEnd"/>
      <w:r w:rsidRPr="00136CBA">
        <w:rPr>
          <w:rFonts w:cs="KFGQPC Uthman Taha Naskh" w:hint="cs"/>
          <w:sz w:val="24"/>
          <w:szCs w:val="24"/>
          <w:rtl/>
        </w:rPr>
        <w:t xml:space="preserve"> هذه الثقافة القرآنية المصاحبة لحفظ القرآن أصبحت معرضة للضياع وأصبحت تعرف نوعا من التراجع وقلة الاهتمام والرغبة في تحصيل ذلك.</w:t>
      </w:r>
    </w:p>
  </w:footnote>
  <w:footnote w:id="53">
    <w:p w:rsidR="002F2A92" w:rsidRPr="00661BBD" w:rsidRDefault="002F2A92" w:rsidP="002F2A92">
      <w:pPr>
        <w:shd w:val="clear" w:color="auto" w:fill="FFFFFF" w:themeFill="background1"/>
        <w:bidi/>
        <w:spacing w:after="0" w:line="240" w:lineRule="auto"/>
        <w:jc w:val="both"/>
        <w:rPr>
          <w:rFonts w:asciiTheme="minorBidi" w:hAnsiTheme="minorBidi"/>
          <w:sz w:val="24"/>
          <w:szCs w:val="24"/>
          <w:rtl/>
          <w:lang w:bidi="ar-MA"/>
        </w:rPr>
      </w:pPr>
      <w:r w:rsidRPr="00661BBD">
        <w:rPr>
          <w:rFonts w:asciiTheme="minorBidi" w:hAnsiTheme="minorBidi"/>
          <w:sz w:val="24"/>
          <w:szCs w:val="24"/>
          <w:rtl/>
        </w:rPr>
        <w:t>(</w:t>
      </w:r>
      <w:r w:rsidRPr="00661BBD">
        <w:rPr>
          <w:rStyle w:val="Appelnotedebasdep"/>
          <w:rFonts w:asciiTheme="minorBidi" w:hAnsiTheme="minorBidi"/>
          <w:sz w:val="24"/>
          <w:szCs w:val="24"/>
        </w:rPr>
        <w:footnoteRef/>
      </w:r>
      <w:r w:rsidRPr="00661BBD">
        <w:rPr>
          <w:rFonts w:asciiTheme="minorBidi" w:hAnsiTheme="minorBidi"/>
          <w:sz w:val="24"/>
          <w:szCs w:val="24"/>
          <w:rtl/>
        </w:rPr>
        <w:t>)</w:t>
      </w:r>
      <w:r w:rsidRPr="00661BBD">
        <w:rPr>
          <w:rFonts w:asciiTheme="minorBidi" w:hAnsiTheme="minorBidi"/>
          <w:sz w:val="24"/>
          <w:szCs w:val="24"/>
          <w:rtl/>
          <w:lang w:bidi="ar-MA"/>
        </w:rPr>
        <w:t>- وللتذكير فقد جرت عادة الحفظ – كما يوثق له هذا المصحف</w:t>
      </w:r>
      <w:r>
        <w:rPr>
          <w:rFonts w:asciiTheme="minorBidi" w:hAnsiTheme="minorBidi" w:hint="cs"/>
          <w:sz w:val="24"/>
          <w:szCs w:val="24"/>
          <w:rtl/>
          <w:lang w:bidi="ar-MA"/>
        </w:rPr>
        <w:t xml:space="preserve">- </w:t>
      </w:r>
      <w:r w:rsidRPr="00661BBD">
        <w:rPr>
          <w:rFonts w:asciiTheme="minorBidi" w:hAnsiTheme="minorBidi"/>
          <w:sz w:val="24"/>
          <w:szCs w:val="24"/>
          <w:rtl/>
          <w:lang w:bidi="ar-MA"/>
        </w:rPr>
        <w:t xml:space="preserve"> بأن يقوم التلميذ بكتابة اللوح وجها وظهرا ، وتكون الكتابة على اللوح بعد أن يقوم التلميذ بوضع طبقة الصلصال عليه ، وتكون الكتابة </w:t>
      </w:r>
      <w:proofErr w:type="spellStart"/>
      <w:r w:rsidRPr="00661BBD">
        <w:rPr>
          <w:rFonts w:asciiTheme="minorBidi" w:hAnsiTheme="minorBidi"/>
          <w:sz w:val="24"/>
          <w:szCs w:val="24"/>
          <w:rtl/>
          <w:lang w:bidi="ar-MA"/>
        </w:rPr>
        <w:t>بالسمق</w:t>
      </w:r>
      <w:proofErr w:type="spellEnd"/>
      <w:r w:rsidRPr="00661BBD">
        <w:rPr>
          <w:rFonts w:asciiTheme="minorBidi" w:hAnsiTheme="minorBidi"/>
          <w:sz w:val="24"/>
          <w:szCs w:val="24"/>
          <w:rtl/>
          <w:lang w:bidi="ar-MA"/>
        </w:rPr>
        <w:t xml:space="preserve"> وهو نوع من المداد الخاص بالكتابة على الألواح بواسطة قلم مصنوع من القصب.</w:t>
      </w:r>
    </w:p>
  </w:footnote>
  <w:footnote w:id="54">
    <w:p w:rsidR="00103079" w:rsidRDefault="00103079">
      <w:pPr>
        <w:pStyle w:val="Notedebasdepage"/>
        <w:rPr>
          <w:rtl/>
          <w:lang w:bidi="ar-MA"/>
        </w:rPr>
      </w:pPr>
      <w:r>
        <w:rPr>
          <w:rFonts w:hint="cs"/>
          <w:rtl/>
        </w:rPr>
        <w:t>- سورة الحجر:</w:t>
      </w:r>
      <w:proofErr w:type="gramStart"/>
      <w:r>
        <w:rPr>
          <w:rFonts w:hint="cs"/>
          <w:rtl/>
        </w:rPr>
        <w:t>9</w:t>
      </w:r>
      <w:r>
        <w:rPr>
          <w:rStyle w:val="Appelnotedebasdep"/>
        </w:rPr>
        <w:footnoteRef/>
      </w:r>
      <w:r>
        <w:t xml:space="preserve"> </w:t>
      </w:r>
      <w:proofErr w:type="gram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5558"/>
      <w:docPartObj>
        <w:docPartGallery w:val="Page Numbers (Top of Page)"/>
        <w:docPartUnique/>
      </w:docPartObj>
    </w:sdtPr>
    <w:sdtContent>
      <w:p w:rsidR="00454333" w:rsidRDefault="00EC6AA8">
        <w:pPr>
          <w:pStyle w:val="En-tte"/>
          <w:jc w:val="center"/>
        </w:pPr>
        <w:fldSimple w:instr=" PAGE   \* MERGEFORMAT ">
          <w:r w:rsidR="00FD0DA9">
            <w:rPr>
              <w:noProof/>
            </w:rPr>
            <w:t>44</w:t>
          </w:r>
        </w:fldSimple>
      </w:p>
    </w:sdtContent>
  </w:sdt>
  <w:p w:rsidR="00454333" w:rsidRDefault="0045433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94BDD"/>
    <w:multiLevelType w:val="hybridMultilevel"/>
    <w:tmpl w:val="FF18D7B8"/>
    <w:lvl w:ilvl="0" w:tplc="20AE1208">
      <w:start w:val="5"/>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B837280"/>
    <w:multiLevelType w:val="hybridMultilevel"/>
    <w:tmpl w:val="7CA664A2"/>
    <w:lvl w:ilvl="0" w:tplc="B1B29B26">
      <w:start w:val="1"/>
      <w:numFmt w:val="bullet"/>
      <w:lvlText w:val="-"/>
      <w:lvlJc w:val="left"/>
      <w:pPr>
        <w:ind w:left="720" w:hanging="360"/>
      </w:pPr>
      <w:rPr>
        <w:rFonts w:ascii="Traditional Arabic" w:eastAsiaTheme="minorEastAsia"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AF26D23"/>
    <w:multiLevelType w:val="hybridMultilevel"/>
    <w:tmpl w:val="8D322A72"/>
    <w:lvl w:ilvl="0" w:tplc="5DE0EF14">
      <w:start w:val="1"/>
      <w:numFmt w:val="decimal"/>
      <w:lvlText w:val="%1-"/>
      <w:lvlJc w:val="left"/>
      <w:pPr>
        <w:ind w:left="72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EB776D9"/>
    <w:multiLevelType w:val="hybridMultilevel"/>
    <w:tmpl w:val="A2EA9BC6"/>
    <w:lvl w:ilvl="0" w:tplc="ECC6F820">
      <w:start w:val="5"/>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78F4B42"/>
    <w:multiLevelType w:val="hybridMultilevel"/>
    <w:tmpl w:val="741CE6D8"/>
    <w:lvl w:ilvl="0" w:tplc="93B6535C">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607B29D7"/>
    <w:multiLevelType w:val="hybridMultilevel"/>
    <w:tmpl w:val="7C58C1E2"/>
    <w:lvl w:ilvl="0" w:tplc="CBB22A34">
      <w:start w:val="5"/>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5FD5DAD"/>
    <w:multiLevelType w:val="hybridMultilevel"/>
    <w:tmpl w:val="238612C0"/>
    <w:lvl w:ilvl="0" w:tplc="771C1028">
      <w:start w:val="5"/>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5"/>
  </w:num>
  <w:num w:numId="5">
    <w:abstractNumId w:val="3"/>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numRestart w:val="eachPage"/>
    <w:footnote w:id="0"/>
    <w:footnote w:id="1"/>
  </w:footnotePr>
  <w:endnotePr>
    <w:endnote w:id="0"/>
    <w:endnote w:id="1"/>
  </w:endnotePr>
  <w:compat>
    <w:useFELayout/>
  </w:compat>
  <w:rsids>
    <w:rsidRoot w:val="00872ABA"/>
    <w:rsid w:val="00000451"/>
    <w:rsid w:val="0000084C"/>
    <w:rsid w:val="000021FF"/>
    <w:rsid w:val="00007D22"/>
    <w:rsid w:val="00016AD2"/>
    <w:rsid w:val="00023E86"/>
    <w:rsid w:val="00025354"/>
    <w:rsid w:val="00033FC7"/>
    <w:rsid w:val="00034A37"/>
    <w:rsid w:val="00043075"/>
    <w:rsid w:val="00057194"/>
    <w:rsid w:val="0008420A"/>
    <w:rsid w:val="000A22BB"/>
    <w:rsid w:val="000D3930"/>
    <w:rsid w:val="000D54C3"/>
    <w:rsid w:val="000D5AAD"/>
    <w:rsid w:val="000E111F"/>
    <w:rsid w:val="000E23BB"/>
    <w:rsid w:val="000F2269"/>
    <w:rsid w:val="000F6F9C"/>
    <w:rsid w:val="00103079"/>
    <w:rsid w:val="00123909"/>
    <w:rsid w:val="00126E28"/>
    <w:rsid w:val="00131199"/>
    <w:rsid w:val="001366E3"/>
    <w:rsid w:val="00136CBA"/>
    <w:rsid w:val="00146B35"/>
    <w:rsid w:val="0015033C"/>
    <w:rsid w:val="00156A79"/>
    <w:rsid w:val="00162CB6"/>
    <w:rsid w:val="001669B7"/>
    <w:rsid w:val="00176F2D"/>
    <w:rsid w:val="001822BA"/>
    <w:rsid w:val="00192E81"/>
    <w:rsid w:val="00195232"/>
    <w:rsid w:val="001979EB"/>
    <w:rsid w:val="001A05D0"/>
    <w:rsid w:val="001A2F54"/>
    <w:rsid w:val="001A322B"/>
    <w:rsid w:val="001A34F0"/>
    <w:rsid w:val="001A4F82"/>
    <w:rsid w:val="001B0DE9"/>
    <w:rsid w:val="001B4C30"/>
    <w:rsid w:val="001C1F62"/>
    <w:rsid w:val="001C345F"/>
    <w:rsid w:val="001C3F3C"/>
    <w:rsid w:val="001E3D37"/>
    <w:rsid w:val="001E7E5A"/>
    <w:rsid w:val="001F25C3"/>
    <w:rsid w:val="001F61B6"/>
    <w:rsid w:val="00204D41"/>
    <w:rsid w:val="002065AE"/>
    <w:rsid w:val="00216D4E"/>
    <w:rsid w:val="00227BBE"/>
    <w:rsid w:val="00231299"/>
    <w:rsid w:val="00232631"/>
    <w:rsid w:val="0023310F"/>
    <w:rsid w:val="002354F7"/>
    <w:rsid w:val="0024302E"/>
    <w:rsid w:val="00244133"/>
    <w:rsid w:val="00246719"/>
    <w:rsid w:val="002513A1"/>
    <w:rsid w:val="0025488D"/>
    <w:rsid w:val="00254E68"/>
    <w:rsid w:val="00260DA2"/>
    <w:rsid w:val="0026363A"/>
    <w:rsid w:val="00263EB0"/>
    <w:rsid w:val="00267EF6"/>
    <w:rsid w:val="0028185A"/>
    <w:rsid w:val="002A227F"/>
    <w:rsid w:val="002A51B1"/>
    <w:rsid w:val="002E144F"/>
    <w:rsid w:val="002E23F4"/>
    <w:rsid w:val="002F02AB"/>
    <w:rsid w:val="002F0809"/>
    <w:rsid w:val="002F2A92"/>
    <w:rsid w:val="003269AF"/>
    <w:rsid w:val="00327F18"/>
    <w:rsid w:val="003430E7"/>
    <w:rsid w:val="003451EF"/>
    <w:rsid w:val="0034789C"/>
    <w:rsid w:val="00352F15"/>
    <w:rsid w:val="00355002"/>
    <w:rsid w:val="00385CA3"/>
    <w:rsid w:val="00395B2B"/>
    <w:rsid w:val="003A591F"/>
    <w:rsid w:val="003C6641"/>
    <w:rsid w:val="003D1532"/>
    <w:rsid w:val="003D5D9E"/>
    <w:rsid w:val="00401108"/>
    <w:rsid w:val="004119D7"/>
    <w:rsid w:val="0042499C"/>
    <w:rsid w:val="00425978"/>
    <w:rsid w:val="004315CB"/>
    <w:rsid w:val="00443DB3"/>
    <w:rsid w:val="00450163"/>
    <w:rsid w:val="004503EB"/>
    <w:rsid w:val="00454333"/>
    <w:rsid w:val="0046118A"/>
    <w:rsid w:val="004616BE"/>
    <w:rsid w:val="00462897"/>
    <w:rsid w:val="00480D7B"/>
    <w:rsid w:val="00485483"/>
    <w:rsid w:val="0049224F"/>
    <w:rsid w:val="004A2E4A"/>
    <w:rsid w:val="004A4588"/>
    <w:rsid w:val="004A7F07"/>
    <w:rsid w:val="004B5B2F"/>
    <w:rsid w:val="004B70BA"/>
    <w:rsid w:val="004C19E0"/>
    <w:rsid w:val="004D65CE"/>
    <w:rsid w:val="004E00F3"/>
    <w:rsid w:val="004E0899"/>
    <w:rsid w:val="004E714E"/>
    <w:rsid w:val="004F686E"/>
    <w:rsid w:val="004F7B59"/>
    <w:rsid w:val="00515354"/>
    <w:rsid w:val="00521EDF"/>
    <w:rsid w:val="00531591"/>
    <w:rsid w:val="0053587A"/>
    <w:rsid w:val="005410BC"/>
    <w:rsid w:val="00565CF2"/>
    <w:rsid w:val="00572B14"/>
    <w:rsid w:val="00574D9E"/>
    <w:rsid w:val="00575472"/>
    <w:rsid w:val="00576443"/>
    <w:rsid w:val="00591628"/>
    <w:rsid w:val="005A4A0A"/>
    <w:rsid w:val="005A6231"/>
    <w:rsid w:val="005B32DC"/>
    <w:rsid w:val="005C0043"/>
    <w:rsid w:val="005C0A4A"/>
    <w:rsid w:val="005D0235"/>
    <w:rsid w:val="005F5206"/>
    <w:rsid w:val="006073B8"/>
    <w:rsid w:val="00633BF5"/>
    <w:rsid w:val="006535FB"/>
    <w:rsid w:val="0065776F"/>
    <w:rsid w:val="00661BBD"/>
    <w:rsid w:val="00661D7D"/>
    <w:rsid w:val="00665060"/>
    <w:rsid w:val="0066664E"/>
    <w:rsid w:val="00670F75"/>
    <w:rsid w:val="00674555"/>
    <w:rsid w:val="00684D66"/>
    <w:rsid w:val="00686A9E"/>
    <w:rsid w:val="00694277"/>
    <w:rsid w:val="00696C28"/>
    <w:rsid w:val="006A2976"/>
    <w:rsid w:val="006A6E3F"/>
    <w:rsid w:val="006C43CE"/>
    <w:rsid w:val="006D56EA"/>
    <w:rsid w:val="006E00B0"/>
    <w:rsid w:val="006F4F78"/>
    <w:rsid w:val="006F6153"/>
    <w:rsid w:val="00700DD1"/>
    <w:rsid w:val="00702418"/>
    <w:rsid w:val="00707484"/>
    <w:rsid w:val="00712D0C"/>
    <w:rsid w:val="0072188A"/>
    <w:rsid w:val="007363E0"/>
    <w:rsid w:val="00741D96"/>
    <w:rsid w:val="00743D71"/>
    <w:rsid w:val="00747088"/>
    <w:rsid w:val="0074749A"/>
    <w:rsid w:val="00747A97"/>
    <w:rsid w:val="00760EF5"/>
    <w:rsid w:val="00765F45"/>
    <w:rsid w:val="0078055D"/>
    <w:rsid w:val="0078133B"/>
    <w:rsid w:val="00782A87"/>
    <w:rsid w:val="007904D0"/>
    <w:rsid w:val="007919C5"/>
    <w:rsid w:val="007A46A4"/>
    <w:rsid w:val="007B4200"/>
    <w:rsid w:val="007C4104"/>
    <w:rsid w:val="007D455E"/>
    <w:rsid w:val="007D5053"/>
    <w:rsid w:val="007E1D07"/>
    <w:rsid w:val="007E6B99"/>
    <w:rsid w:val="00820885"/>
    <w:rsid w:val="00821908"/>
    <w:rsid w:val="00833A83"/>
    <w:rsid w:val="00840E33"/>
    <w:rsid w:val="00846E0A"/>
    <w:rsid w:val="00863B54"/>
    <w:rsid w:val="00872ABA"/>
    <w:rsid w:val="00872DEB"/>
    <w:rsid w:val="00875582"/>
    <w:rsid w:val="0088437E"/>
    <w:rsid w:val="0089189F"/>
    <w:rsid w:val="008A1CAD"/>
    <w:rsid w:val="008A5883"/>
    <w:rsid w:val="008C02AD"/>
    <w:rsid w:val="008C3A15"/>
    <w:rsid w:val="008C5FDE"/>
    <w:rsid w:val="008C6B65"/>
    <w:rsid w:val="008D2A03"/>
    <w:rsid w:val="008F2F58"/>
    <w:rsid w:val="0092073C"/>
    <w:rsid w:val="00923ED8"/>
    <w:rsid w:val="00942519"/>
    <w:rsid w:val="00942782"/>
    <w:rsid w:val="00951FBA"/>
    <w:rsid w:val="009861D4"/>
    <w:rsid w:val="00986943"/>
    <w:rsid w:val="00993ADB"/>
    <w:rsid w:val="00996830"/>
    <w:rsid w:val="00996BFC"/>
    <w:rsid w:val="00997CF3"/>
    <w:rsid w:val="009A3C02"/>
    <w:rsid w:val="009A787F"/>
    <w:rsid w:val="009B5E65"/>
    <w:rsid w:val="009C38C5"/>
    <w:rsid w:val="009D77FB"/>
    <w:rsid w:val="009E2B2A"/>
    <w:rsid w:val="009E67C0"/>
    <w:rsid w:val="009F22E8"/>
    <w:rsid w:val="00A00C0A"/>
    <w:rsid w:val="00A06AE8"/>
    <w:rsid w:val="00A10510"/>
    <w:rsid w:val="00A10800"/>
    <w:rsid w:val="00A114B9"/>
    <w:rsid w:val="00A12270"/>
    <w:rsid w:val="00A1567D"/>
    <w:rsid w:val="00A16E31"/>
    <w:rsid w:val="00A412E9"/>
    <w:rsid w:val="00A54FA2"/>
    <w:rsid w:val="00A556D4"/>
    <w:rsid w:val="00A63560"/>
    <w:rsid w:val="00A67779"/>
    <w:rsid w:val="00A67DE4"/>
    <w:rsid w:val="00A82BF7"/>
    <w:rsid w:val="00A929B3"/>
    <w:rsid w:val="00A929B9"/>
    <w:rsid w:val="00A93774"/>
    <w:rsid w:val="00AC31F4"/>
    <w:rsid w:val="00AE540B"/>
    <w:rsid w:val="00B20F81"/>
    <w:rsid w:val="00B2288A"/>
    <w:rsid w:val="00B31846"/>
    <w:rsid w:val="00B35055"/>
    <w:rsid w:val="00B51D35"/>
    <w:rsid w:val="00B52C6F"/>
    <w:rsid w:val="00B5721C"/>
    <w:rsid w:val="00B63CAD"/>
    <w:rsid w:val="00B658DB"/>
    <w:rsid w:val="00B76699"/>
    <w:rsid w:val="00B84567"/>
    <w:rsid w:val="00B86992"/>
    <w:rsid w:val="00B94511"/>
    <w:rsid w:val="00B947C1"/>
    <w:rsid w:val="00BB57F9"/>
    <w:rsid w:val="00BC175D"/>
    <w:rsid w:val="00BD1EA9"/>
    <w:rsid w:val="00BD506F"/>
    <w:rsid w:val="00BE6E74"/>
    <w:rsid w:val="00BF183D"/>
    <w:rsid w:val="00BF1D13"/>
    <w:rsid w:val="00C07781"/>
    <w:rsid w:val="00C105AC"/>
    <w:rsid w:val="00C207D2"/>
    <w:rsid w:val="00C277F3"/>
    <w:rsid w:val="00C31DBF"/>
    <w:rsid w:val="00C45D51"/>
    <w:rsid w:val="00C5589C"/>
    <w:rsid w:val="00C55E7A"/>
    <w:rsid w:val="00C710F0"/>
    <w:rsid w:val="00CA196E"/>
    <w:rsid w:val="00CA1D99"/>
    <w:rsid w:val="00CA5D0C"/>
    <w:rsid w:val="00CA7305"/>
    <w:rsid w:val="00CB2B5D"/>
    <w:rsid w:val="00CC0D53"/>
    <w:rsid w:val="00CC4C39"/>
    <w:rsid w:val="00CD2EDA"/>
    <w:rsid w:val="00CE4FBD"/>
    <w:rsid w:val="00CF2C9D"/>
    <w:rsid w:val="00D36F31"/>
    <w:rsid w:val="00D42BC4"/>
    <w:rsid w:val="00D44B61"/>
    <w:rsid w:val="00D61BAB"/>
    <w:rsid w:val="00D71CD4"/>
    <w:rsid w:val="00D774D7"/>
    <w:rsid w:val="00D81413"/>
    <w:rsid w:val="00D827DC"/>
    <w:rsid w:val="00D84A9F"/>
    <w:rsid w:val="00D8587B"/>
    <w:rsid w:val="00D86507"/>
    <w:rsid w:val="00D917FD"/>
    <w:rsid w:val="00D9706E"/>
    <w:rsid w:val="00DA03C4"/>
    <w:rsid w:val="00DA6399"/>
    <w:rsid w:val="00DA747D"/>
    <w:rsid w:val="00DD725E"/>
    <w:rsid w:val="00DF0511"/>
    <w:rsid w:val="00DF1086"/>
    <w:rsid w:val="00E050F0"/>
    <w:rsid w:val="00E10BDC"/>
    <w:rsid w:val="00E4012F"/>
    <w:rsid w:val="00E45424"/>
    <w:rsid w:val="00E62EFF"/>
    <w:rsid w:val="00E66D64"/>
    <w:rsid w:val="00E71D06"/>
    <w:rsid w:val="00E74900"/>
    <w:rsid w:val="00E76D94"/>
    <w:rsid w:val="00E82FEF"/>
    <w:rsid w:val="00E87C34"/>
    <w:rsid w:val="00E9536B"/>
    <w:rsid w:val="00EB0E02"/>
    <w:rsid w:val="00EB1840"/>
    <w:rsid w:val="00EB789C"/>
    <w:rsid w:val="00EC6AA8"/>
    <w:rsid w:val="00EC7E28"/>
    <w:rsid w:val="00ED0BB6"/>
    <w:rsid w:val="00ED0E3E"/>
    <w:rsid w:val="00ED1A55"/>
    <w:rsid w:val="00ED1F25"/>
    <w:rsid w:val="00ED410C"/>
    <w:rsid w:val="00ED7D99"/>
    <w:rsid w:val="00ED7F2C"/>
    <w:rsid w:val="00EE29A9"/>
    <w:rsid w:val="00EE561B"/>
    <w:rsid w:val="00EF1706"/>
    <w:rsid w:val="00EF356B"/>
    <w:rsid w:val="00F16C94"/>
    <w:rsid w:val="00F25E15"/>
    <w:rsid w:val="00F329E4"/>
    <w:rsid w:val="00F337A0"/>
    <w:rsid w:val="00F422F8"/>
    <w:rsid w:val="00F478D3"/>
    <w:rsid w:val="00F50A86"/>
    <w:rsid w:val="00F513CE"/>
    <w:rsid w:val="00F57A74"/>
    <w:rsid w:val="00F70D4E"/>
    <w:rsid w:val="00F71426"/>
    <w:rsid w:val="00F730F1"/>
    <w:rsid w:val="00F7468A"/>
    <w:rsid w:val="00F82469"/>
    <w:rsid w:val="00F864B8"/>
    <w:rsid w:val="00F877AF"/>
    <w:rsid w:val="00F9685B"/>
    <w:rsid w:val="00FA190B"/>
    <w:rsid w:val="00FA473E"/>
    <w:rsid w:val="00FA76D2"/>
    <w:rsid w:val="00FC2242"/>
    <w:rsid w:val="00FC3AE1"/>
    <w:rsid w:val="00FD0DA9"/>
    <w:rsid w:val="00FD22D4"/>
    <w:rsid w:val="00FE4FF4"/>
    <w:rsid w:val="00FE7C1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800"/>
    <w:pPr>
      <w:jc w:val="right"/>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72ABA"/>
    <w:pPr>
      <w:ind w:left="720"/>
      <w:contextualSpacing/>
    </w:pPr>
  </w:style>
  <w:style w:type="paragraph" w:styleId="Notedebasdepage">
    <w:name w:val="footnote text"/>
    <w:basedOn w:val="Normal"/>
    <w:link w:val="NotedebasdepageCar"/>
    <w:uiPriority w:val="99"/>
    <w:semiHidden/>
    <w:unhideWhenUsed/>
    <w:rsid w:val="0089189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9189F"/>
    <w:rPr>
      <w:sz w:val="20"/>
      <w:szCs w:val="20"/>
    </w:rPr>
  </w:style>
  <w:style w:type="character" w:styleId="Appelnotedebasdep">
    <w:name w:val="footnote reference"/>
    <w:basedOn w:val="Policepardfaut"/>
    <w:uiPriority w:val="99"/>
    <w:semiHidden/>
    <w:unhideWhenUsed/>
    <w:rsid w:val="0089189F"/>
    <w:rPr>
      <w:vertAlign w:val="superscript"/>
    </w:rPr>
  </w:style>
  <w:style w:type="paragraph" w:styleId="En-tte">
    <w:name w:val="header"/>
    <w:basedOn w:val="Normal"/>
    <w:link w:val="En-tteCar"/>
    <w:uiPriority w:val="99"/>
    <w:unhideWhenUsed/>
    <w:rsid w:val="00F478D3"/>
    <w:pPr>
      <w:tabs>
        <w:tab w:val="center" w:pos="4536"/>
        <w:tab w:val="right" w:pos="9072"/>
      </w:tabs>
      <w:spacing w:after="0" w:line="240" w:lineRule="auto"/>
    </w:pPr>
  </w:style>
  <w:style w:type="character" w:customStyle="1" w:styleId="En-tteCar">
    <w:name w:val="En-tête Car"/>
    <w:basedOn w:val="Policepardfaut"/>
    <w:link w:val="En-tte"/>
    <w:uiPriority w:val="99"/>
    <w:rsid w:val="00F478D3"/>
  </w:style>
  <w:style w:type="paragraph" w:styleId="Pieddepage">
    <w:name w:val="footer"/>
    <w:basedOn w:val="Normal"/>
    <w:link w:val="PieddepageCar"/>
    <w:uiPriority w:val="99"/>
    <w:semiHidden/>
    <w:unhideWhenUsed/>
    <w:rsid w:val="00F478D3"/>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F478D3"/>
  </w:style>
  <w:style w:type="table" w:styleId="Grilledutableau">
    <w:name w:val="Table Grid"/>
    <w:basedOn w:val="TableauNormal"/>
    <w:uiPriority w:val="59"/>
    <w:rsid w:val="00FE4F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1503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03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B53C9-D39A-475A-BA5F-1BE817DC4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51</Pages>
  <Words>5257</Words>
  <Characters>28918</Characters>
  <Application>Microsoft Office Word</Application>
  <DocSecurity>0</DocSecurity>
  <Lines>240</Lines>
  <Paragraphs>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DR_AZZOUZI</dc:creator>
  <cp:keywords/>
  <dc:description/>
  <cp:lastModifiedBy>user</cp:lastModifiedBy>
  <cp:revision>78</cp:revision>
  <dcterms:created xsi:type="dcterms:W3CDTF">2013-10-01T11:01:00Z</dcterms:created>
  <dcterms:modified xsi:type="dcterms:W3CDTF">2013-12-03T15:33:00Z</dcterms:modified>
</cp:coreProperties>
</file>